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520" w:lineRule="exact"/>
        <w:rPr>
          <w:rFonts w:eastAsia="宋体" w:cs="MingLiU"/>
          <w:color w:val="auto"/>
          <w:sz w:val="18"/>
        </w:rPr>
      </w:pPr>
      <w:r>
        <w:rPr>
          <w:rFonts w:hint="eastAsia" w:eastAsia="宋体" w:cs="MingLiU"/>
          <w:color w:val="auto"/>
          <w:sz w:val="18"/>
        </w:rPr>
        <w:t xml:space="preserve"> </w:t>
      </w:r>
      <w:r>
        <w:rPr>
          <w:rFonts w:hint="eastAsia" w:eastAsia="宋体" w:cs="MingLiU"/>
          <w:color w:val="auto"/>
          <w:sz w:val="28"/>
          <w:szCs w:val="28"/>
        </w:rPr>
        <w:t>合同编号</w:t>
      </w:r>
      <w:r>
        <w:rPr>
          <w:rFonts w:hint="eastAsia" w:eastAsia="宋体" w:cs="MingLiU"/>
          <w:color w:val="auto"/>
          <w:sz w:val="18"/>
        </w:rPr>
        <w:t>：</w:t>
      </w:r>
    </w:p>
    <w:p>
      <w:pPr>
        <w:pStyle w:val="5"/>
        <w:spacing w:line="520" w:lineRule="exact"/>
        <w:rPr>
          <w:rFonts w:cs="MingLiU"/>
          <w:color w:val="auto"/>
          <w:sz w:val="18"/>
        </w:rPr>
      </w:pPr>
    </w:p>
    <w:p>
      <w:pPr>
        <w:pStyle w:val="5"/>
        <w:spacing w:line="520" w:lineRule="exact"/>
        <w:rPr>
          <w:rFonts w:cs="MingLiU"/>
          <w:color w:val="auto"/>
          <w:sz w:val="18"/>
        </w:rPr>
      </w:pPr>
    </w:p>
    <w:p>
      <w:pPr>
        <w:pStyle w:val="5"/>
        <w:spacing w:line="520" w:lineRule="exact"/>
        <w:rPr>
          <w:rFonts w:eastAsia="宋体" w:cs="MingLiU"/>
          <w:color w:val="auto"/>
          <w:sz w:val="18"/>
        </w:rPr>
      </w:pPr>
      <w:r>
        <w:rPr>
          <w:rFonts w:hint="eastAsia" w:eastAsia="宋体" w:cs="MingLiU"/>
          <w:color w:val="auto"/>
          <w:sz w:val="18"/>
        </w:rPr>
        <w:t xml:space="preserve"> </w:t>
      </w:r>
    </w:p>
    <w:p>
      <w:pPr>
        <w:pStyle w:val="5"/>
        <w:spacing w:line="520" w:lineRule="exact"/>
        <w:rPr>
          <w:rFonts w:eastAsia="宋体" w:cs="MingLiU"/>
          <w:color w:val="auto"/>
          <w:sz w:val="18"/>
        </w:rPr>
      </w:pPr>
    </w:p>
    <w:p>
      <w:pPr>
        <w:pStyle w:val="5"/>
        <w:spacing w:line="520" w:lineRule="exact"/>
        <w:rPr>
          <w:rFonts w:eastAsia="宋体" w:cs="MingLiU"/>
          <w:color w:val="auto"/>
          <w:sz w:val="18"/>
        </w:rPr>
      </w:pPr>
    </w:p>
    <w:p>
      <w:pPr>
        <w:pStyle w:val="5"/>
        <w:spacing w:line="520" w:lineRule="exact"/>
        <w:rPr>
          <w:rFonts w:cs="MingLiU"/>
          <w:color w:val="auto"/>
          <w:sz w:val="18"/>
        </w:rPr>
      </w:pPr>
    </w:p>
    <w:p>
      <w:pPr>
        <w:pStyle w:val="5"/>
        <w:spacing w:line="520" w:lineRule="exact"/>
        <w:jc w:val="center"/>
        <w:rPr>
          <w:rFonts w:ascii="华文黑体" w:hAnsi="华文黑体" w:eastAsia="华文黑体" w:cs="华文黑体"/>
          <w:b/>
          <w:bCs/>
          <w:color w:val="auto"/>
          <w:sz w:val="44"/>
          <w:szCs w:val="32"/>
        </w:rPr>
      </w:pPr>
      <w:r>
        <w:rPr>
          <w:rFonts w:hint="eastAsia" w:ascii="华文黑体" w:hAnsi="华文黑体" w:eastAsia="华文黑体" w:cs="华文黑体"/>
          <w:b/>
          <w:bCs/>
          <w:color w:val="auto"/>
          <w:sz w:val="44"/>
          <w:szCs w:val="32"/>
        </w:rPr>
        <w:t>农村土地经营权流转（出租）合同</w:t>
      </w:r>
    </w:p>
    <w:p>
      <w:pPr>
        <w:pStyle w:val="5"/>
        <w:spacing w:line="520" w:lineRule="exact"/>
        <w:jc w:val="center"/>
        <w:rPr>
          <w:rFonts w:ascii="华文黑体" w:hAnsi="华文黑体" w:eastAsia="华文黑体" w:cs="华文黑体"/>
          <w:b/>
          <w:bCs/>
          <w:color w:val="auto"/>
          <w:sz w:val="44"/>
          <w:szCs w:val="32"/>
        </w:rPr>
      </w:pPr>
      <w:r>
        <w:rPr>
          <w:rFonts w:hint="eastAsia" w:ascii="华文黑体" w:hAnsi="华文黑体" w:eastAsia="华文黑体" w:cs="华文黑体"/>
          <w:b/>
          <w:bCs/>
          <w:color w:val="auto"/>
          <w:sz w:val="44"/>
          <w:szCs w:val="32"/>
        </w:rPr>
        <w:t>（示范文本）</w:t>
      </w:r>
    </w:p>
    <w:p>
      <w:pPr>
        <w:pStyle w:val="5"/>
        <w:spacing w:line="520" w:lineRule="exact"/>
        <w:jc w:val="center"/>
        <w:rPr>
          <w:rFonts w:ascii="华文楷体" w:hAnsi="华文楷体" w:eastAsia="华文楷体" w:cs="华文楷体"/>
          <w:color w:val="auto"/>
          <w:sz w:val="36"/>
          <w:szCs w:val="24"/>
        </w:rPr>
      </w:pPr>
    </w:p>
    <w:p>
      <w:pPr>
        <w:pStyle w:val="5"/>
        <w:spacing w:line="520" w:lineRule="exact"/>
        <w:jc w:val="center"/>
        <w:rPr>
          <w:rFonts w:ascii="华文楷体" w:hAnsi="华文楷体" w:eastAsia="华文楷体" w:cs="华文楷体"/>
          <w:color w:val="auto"/>
          <w:sz w:val="36"/>
          <w:szCs w:val="24"/>
        </w:rPr>
      </w:pPr>
    </w:p>
    <w:p>
      <w:pPr>
        <w:pStyle w:val="5"/>
        <w:spacing w:line="520" w:lineRule="exact"/>
        <w:jc w:val="center"/>
        <w:rPr>
          <w:rFonts w:ascii="华文楷体" w:hAnsi="华文楷体" w:eastAsia="华文楷体" w:cs="华文楷体"/>
          <w:color w:val="auto"/>
          <w:sz w:val="36"/>
          <w:szCs w:val="24"/>
        </w:rPr>
      </w:pPr>
    </w:p>
    <w:p>
      <w:pPr>
        <w:pStyle w:val="5"/>
        <w:spacing w:line="520" w:lineRule="exact"/>
        <w:jc w:val="center"/>
        <w:rPr>
          <w:rFonts w:ascii="华文楷体" w:hAnsi="华文楷体" w:eastAsia="华文楷体" w:cs="华文楷体"/>
          <w:color w:val="auto"/>
          <w:sz w:val="36"/>
          <w:szCs w:val="24"/>
        </w:rPr>
      </w:pPr>
    </w:p>
    <w:p>
      <w:pPr>
        <w:pStyle w:val="5"/>
        <w:spacing w:line="520" w:lineRule="exact"/>
        <w:jc w:val="center"/>
        <w:rPr>
          <w:rFonts w:ascii="华文楷体" w:hAnsi="华文楷体" w:eastAsia="华文楷体" w:cs="华文楷体"/>
          <w:color w:val="auto"/>
          <w:sz w:val="36"/>
          <w:szCs w:val="24"/>
        </w:rPr>
      </w:pPr>
    </w:p>
    <w:p>
      <w:pPr>
        <w:pStyle w:val="5"/>
        <w:spacing w:line="520" w:lineRule="exact"/>
        <w:jc w:val="both"/>
        <w:rPr>
          <w:rFonts w:ascii="华文楷体" w:hAnsi="华文楷体" w:eastAsia="华文楷体" w:cs="华文楷体"/>
          <w:color w:val="auto"/>
          <w:sz w:val="36"/>
          <w:szCs w:val="24"/>
        </w:rPr>
      </w:pPr>
    </w:p>
    <w:p>
      <w:pPr>
        <w:pStyle w:val="5"/>
        <w:spacing w:line="520" w:lineRule="exact"/>
        <w:jc w:val="center"/>
        <w:rPr>
          <w:rFonts w:ascii="华文楷体" w:hAnsi="华文楷体" w:eastAsia="华文楷体" w:cs="华文楷体"/>
          <w:color w:val="auto"/>
          <w:sz w:val="36"/>
          <w:szCs w:val="24"/>
        </w:rPr>
      </w:pPr>
    </w:p>
    <w:p>
      <w:pPr>
        <w:pStyle w:val="5"/>
        <w:spacing w:line="520" w:lineRule="exact"/>
        <w:jc w:val="center"/>
        <w:rPr>
          <w:rFonts w:ascii="华文楷体" w:hAnsi="华文楷体" w:eastAsia="华文楷体" w:cs="华文楷体"/>
          <w:color w:val="auto"/>
          <w:sz w:val="36"/>
          <w:szCs w:val="24"/>
        </w:rPr>
      </w:pPr>
    </w:p>
    <w:p>
      <w:pPr>
        <w:pStyle w:val="5"/>
        <w:spacing w:line="520" w:lineRule="exact"/>
        <w:jc w:val="center"/>
        <w:rPr>
          <w:rFonts w:ascii="华文楷体" w:hAnsi="华文楷体" w:eastAsia="华文楷体" w:cs="华文楷体"/>
          <w:color w:val="auto"/>
          <w:sz w:val="36"/>
          <w:szCs w:val="24"/>
        </w:rPr>
      </w:pPr>
    </w:p>
    <w:p>
      <w:pPr>
        <w:pStyle w:val="5"/>
        <w:spacing w:line="520" w:lineRule="exact"/>
        <w:jc w:val="center"/>
        <w:rPr>
          <w:rFonts w:ascii="华文楷体" w:hAnsi="华文楷体" w:eastAsia="华文楷体" w:cs="华文楷体"/>
          <w:color w:val="auto"/>
          <w:sz w:val="36"/>
          <w:szCs w:val="24"/>
        </w:rPr>
      </w:pPr>
    </w:p>
    <w:p>
      <w:pPr>
        <w:pStyle w:val="5"/>
        <w:spacing w:line="520" w:lineRule="exact"/>
        <w:jc w:val="center"/>
        <w:rPr>
          <w:rFonts w:ascii="华文楷体" w:hAnsi="华文楷体" w:eastAsia="华文楷体" w:cs="华文楷体"/>
          <w:color w:val="auto"/>
          <w:sz w:val="36"/>
          <w:szCs w:val="24"/>
        </w:rPr>
      </w:pPr>
    </w:p>
    <w:p>
      <w:pPr>
        <w:pStyle w:val="5"/>
        <w:spacing w:line="520" w:lineRule="exact"/>
        <w:jc w:val="center"/>
        <w:rPr>
          <w:rFonts w:ascii="华文楷体" w:hAnsi="华文楷体" w:eastAsia="华文楷体" w:cs="华文楷体"/>
          <w:color w:val="auto"/>
          <w:sz w:val="36"/>
          <w:szCs w:val="24"/>
        </w:rPr>
      </w:pPr>
    </w:p>
    <w:p>
      <w:pPr>
        <w:pStyle w:val="5"/>
        <w:spacing w:line="200" w:lineRule="exact"/>
        <w:jc w:val="center"/>
        <w:rPr>
          <w:rFonts w:ascii="华文楷体" w:hAnsi="华文楷体" w:eastAsia="华文楷体" w:cs="华文楷体"/>
          <w:color w:val="auto"/>
          <w:sz w:val="36"/>
          <w:szCs w:val="24"/>
        </w:rPr>
      </w:pPr>
    </w:p>
    <w:p>
      <w:pPr>
        <w:pStyle w:val="5"/>
        <w:spacing w:line="200" w:lineRule="exact"/>
        <w:jc w:val="center"/>
        <w:rPr>
          <w:rFonts w:ascii="华文楷体" w:hAnsi="华文楷体" w:eastAsia="华文楷体" w:cs="华文楷体"/>
          <w:color w:val="auto"/>
          <w:sz w:val="24"/>
          <w:szCs w:val="24"/>
        </w:rPr>
      </w:pPr>
      <w:r>
        <w:rPr>
          <w:rFonts w:ascii="华文楷体" w:hAnsi="华文楷体" w:eastAsia="华文楷体" w:cs="华文楷体"/>
          <w:color w:val="auto"/>
          <w:sz w:val="24"/>
          <w:szCs w:val="24"/>
        </w:rPr>
        <w:t>农业农村部</w:t>
      </w:r>
    </w:p>
    <w:p>
      <w:pPr>
        <w:pStyle w:val="5"/>
        <w:spacing w:line="200" w:lineRule="exact"/>
        <w:ind w:left="3500" w:firstLine="500"/>
        <w:jc w:val="center"/>
        <w:rPr>
          <w:rFonts w:ascii="华文楷体" w:hAnsi="华文楷体" w:eastAsia="华文楷体" w:cs="华文楷体"/>
          <w:color w:val="auto"/>
          <w:sz w:val="24"/>
          <w:szCs w:val="24"/>
        </w:rPr>
      </w:pPr>
      <w:r>
        <w:rPr>
          <w:rFonts w:hint="eastAsia" w:ascii="华文楷体" w:hAnsi="华文楷体" w:eastAsia="华文楷体" w:cs="华文楷体"/>
          <w:color w:val="auto"/>
          <w:sz w:val="24"/>
          <w:szCs w:val="24"/>
        </w:rPr>
        <w:t xml:space="preserve">    </w:t>
      </w:r>
      <w:r>
        <w:rPr>
          <w:rFonts w:ascii="华文楷体" w:hAnsi="华文楷体" w:eastAsia="华文楷体" w:cs="华文楷体"/>
          <w:color w:val="auto"/>
          <w:sz w:val="24"/>
          <w:szCs w:val="24"/>
        </w:rPr>
        <w:t>制定</w:t>
      </w:r>
    </w:p>
    <w:p>
      <w:pPr>
        <w:pStyle w:val="5"/>
        <w:spacing w:line="200" w:lineRule="exact"/>
        <w:jc w:val="center"/>
        <w:rPr>
          <w:rFonts w:ascii="华文楷体" w:hAnsi="华文楷体" w:eastAsia="华文楷体" w:cs="华文楷体"/>
          <w:color w:val="auto"/>
          <w:sz w:val="24"/>
          <w:szCs w:val="24"/>
        </w:rPr>
      </w:pPr>
      <w:r>
        <w:rPr>
          <w:rFonts w:ascii="华文楷体" w:hAnsi="华文楷体" w:eastAsia="华文楷体" w:cs="华文楷体"/>
          <w:color w:val="auto"/>
          <w:sz w:val="24"/>
          <w:szCs w:val="24"/>
        </w:rPr>
        <w:t>国家</w:t>
      </w:r>
      <w:r>
        <w:rPr>
          <w:rFonts w:hint="eastAsia" w:ascii="华文楷体" w:hAnsi="华文楷体" w:eastAsia="华文楷体" w:cs="华文楷体"/>
          <w:color w:val="auto"/>
          <w:sz w:val="24"/>
          <w:szCs w:val="24"/>
        </w:rPr>
        <w:t>市场监督管理</w:t>
      </w:r>
      <w:r>
        <w:rPr>
          <w:rFonts w:ascii="华文楷体" w:hAnsi="华文楷体" w:eastAsia="华文楷体" w:cs="华文楷体"/>
          <w:color w:val="auto"/>
          <w:sz w:val="24"/>
          <w:szCs w:val="24"/>
        </w:rPr>
        <w:t>总局</w:t>
      </w:r>
    </w:p>
    <w:p>
      <w:pPr>
        <w:pStyle w:val="5"/>
        <w:spacing w:line="200" w:lineRule="exact"/>
        <w:jc w:val="center"/>
        <w:rPr>
          <w:rFonts w:ascii="华文楷体" w:hAnsi="华文楷体" w:eastAsia="华文楷体" w:cs="华文楷体"/>
          <w:color w:val="auto"/>
          <w:sz w:val="24"/>
          <w:szCs w:val="24"/>
        </w:rPr>
      </w:pPr>
    </w:p>
    <w:p>
      <w:pPr>
        <w:pStyle w:val="6"/>
        <w:spacing w:before="220" w:after="360" w:line="240" w:lineRule="auto"/>
        <w:ind w:firstLine="560" w:firstLineChars="200"/>
        <w:jc w:val="center"/>
        <w:rPr>
          <w:rFonts w:ascii="华文楷体" w:hAnsi="华文楷体" w:eastAsia="华文楷体" w:cs="华文楷体"/>
          <w:color w:val="auto"/>
          <w:sz w:val="28"/>
          <w:szCs w:val="28"/>
          <w:lang w:eastAsia="zh-CN"/>
        </w:rPr>
      </w:pPr>
      <w:r>
        <w:rPr>
          <w:rFonts w:hint="eastAsia" w:ascii="华文楷体" w:hAnsi="华文楷体" w:eastAsia="华文楷体" w:cs="华文楷体"/>
          <w:color w:val="auto"/>
          <w:sz w:val="28"/>
          <w:szCs w:val="28"/>
          <w:lang w:val="en-US" w:eastAsia="zh-CN"/>
        </w:rPr>
        <w:t>2023</w:t>
      </w:r>
      <w:r>
        <w:rPr>
          <w:rFonts w:ascii="华文楷体" w:hAnsi="华文楷体" w:eastAsia="华文楷体" w:cs="华文楷体"/>
          <w:color w:val="auto"/>
          <w:sz w:val="28"/>
          <w:szCs w:val="28"/>
          <w:lang w:eastAsia="zh-CN"/>
        </w:rPr>
        <w:t>年</w:t>
      </w:r>
      <w:r>
        <w:rPr>
          <w:rFonts w:hint="eastAsia" w:ascii="华文楷体" w:hAnsi="华文楷体" w:eastAsia="华文楷体" w:cs="华文楷体"/>
          <w:color w:val="auto"/>
          <w:sz w:val="28"/>
          <w:szCs w:val="28"/>
          <w:lang w:eastAsia="zh-CN"/>
        </w:rPr>
        <w:t xml:space="preserve">   </w:t>
      </w:r>
      <w:r>
        <w:rPr>
          <w:rFonts w:ascii="华文楷体" w:hAnsi="华文楷体" w:eastAsia="华文楷体" w:cs="华文楷体"/>
          <w:color w:val="auto"/>
          <w:sz w:val="28"/>
          <w:szCs w:val="28"/>
          <w:lang w:eastAsia="zh-CN"/>
        </w:rPr>
        <w:t>月</w:t>
      </w:r>
    </w:p>
    <w:p>
      <w:pPr>
        <w:pStyle w:val="6"/>
        <w:spacing w:before="220" w:after="360" w:line="240" w:lineRule="auto"/>
        <w:ind w:firstLine="560" w:firstLineChars="200"/>
        <w:jc w:val="center"/>
        <w:rPr>
          <w:rFonts w:ascii="华文楷体" w:hAnsi="华文楷体" w:eastAsia="华文楷体" w:cs="华文楷体"/>
          <w:color w:val="auto"/>
          <w:sz w:val="28"/>
          <w:szCs w:val="28"/>
          <w:lang w:eastAsia="zh-CN"/>
        </w:rPr>
      </w:pPr>
    </w:p>
    <w:p>
      <w:pPr>
        <w:pStyle w:val="7"/>
        <w:spacing w:line="520" w:lineRule="exact"/>
        <w:jc w:val="center"/>
        <w:rPr>
          <w:rFonts w:ascii="黑体" w:hAnsi="黑体" w:eastAsia="黑体"/>
          <w:b/>
          <w:color w:val="auto"/>
          <w:sz w:val="30"/>
          <w:szCs w:val="30"/>
        </w:rPr>
      </w:pPr>
      <w:r>
        <w:rPr>
          <w:rFonts w:hint="eastAsia" w:ascii="黑体" w:hAnsi="黑体" w:eastAsia="黑体"/>
          <w:b/>
          <w:color w:val="auto"/>
          <w:sz w:val="30"/>
          <w:szCs w:val="30"/>
        </w:rPr>
        <w:t>使 用 说 明</w:t>
      </w:r>
    </w:p>
    <w:p>
      <w:pPr>
        <w:pStyle w:val="7"/>
        <w:spacing w:line="520" w:lineRule="exact"/>
        <w:jc w:val="center"/>
        <w:rPr>
          <w:rFonts w:ascii="仿宋_GB2312" w:eastAsia="仿宋_GB2312"/>
          <w:b/>
          <w:color w:val="auto"/>
          <w:sz w:val="30"/>
          <w:szCs w:val="30"/>
        </w:rPr>
      </w:pPr>
    </w:p>
    <w:p>
      <w:pPr>
        <w:pStyle w:val="7"/>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 xml:space="preserve">一、本合同为示范文本，由农业农村部与国家市场监督管理总局联合制定，供农村土地经营权出租（转包）或者其他方式流转的当事人签订合同时参照使用。 </w:t>
      </w:r>
    </w:p>
    <w:p>
      <w:pPr>
        <w:pStyle w:val="7"/>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 xml:space="preserve">二、合同签订前，双方当事人应当仔细阅读本合同内容，特别是其中具有选择性、补充性、填充性、修改性的内容；对合同中的专业用词理解不一致的，可向当地农业农村主管部门或农村经营管理部门咨询。 </w:t>
      </w:r>
    </w:p>
    <w:p>
      <w:pPr>
        <w:pStyle w:val="7"/>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 xml:space="preserve">三、本合同文本中相关条款后都有空白行，供双方自行约定或者补充约定。双方当事人可以对文本条款的内容进行修改、增补或者删减。合同签订生效后,未被修改的文本印刷文字视为双方同意内容。 </w:t>
      </w:r>
    </w:p>
    <w:p>
      <w:pPr>
        <w:pStyle w:val="7"/>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 xml:space="preserve">四、双方当事人应当结合具体情况选择本合同协议条款中所提供的选择项，在选择项前的□打√。 </w:t>
      </w:r>
    </w:p>
    <w:p>
      <w:pPr>
        <w:pStyle w:val="7"/>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 xml:space="preserve">五、本合同文本中涉及到的选择、填写内容以手写项为优先。 </w:t>
      </w:r>
    </w:p>
    <w:p>
      <w:pPr>
        <w:pStyle w:val="7"/>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 xml:space="preserve">六、当事人订立合同的，应当在合同书上签字、盖章或者按指印。 </w:t>
      </w:r>
    </w:p>
    <w:p>
      <w:pPr>
        <w:pStyle w:val="7"/>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 xml:space="preserve">七、统一社会信用代码，自然人填写身份证号码，市场主体填写市场监管部门赋予的统一社会信用代码，农村集体经济组织填写农业农村部门赋予的统一社会信用代码。 </w:t>
      </w:r>
    </w:p>
    <w:p>
      <w:pPr>
        <w:pStyle w:val="7"/>
        <w:spacing w:line="520" w:lineRule="exact"/>
        <w:ind w:firstLine="600" w:firstLineChars="200"/>
        <w:rPr>
          <w:rFonts w:ascii="仿宋_GB2312" w:eastAsia="仿宋_GB2312" w:cs="FZFangSong-Z02"/>
          <w:color w:val="auto"/>
          <w:sz w:val="30"/>
          <w:szCs w:val="30"/>
        </w:rPr>
      </w:pPr>
      <w:r>
        <w:rPr>
          <w:rFonts w:hint="eastAsia" w:ascii="仿宋_GB2312" w:eastAsia="仿宋_GB2312" w:cs="FZFangSong-Z02"/>
          <w:color w:val="auto"/>
          <w:sz w:val="30"/>
          <w:szCs w:val="30"/>
        </w:rPr>
        <w:t>八、本合同编号由县级以上农业农村主管部门或农村经营管理部门按统一规则填写。</w:t>
      </w:r>
    </w:p>
    <w:p>
      <w:pPr>
        <w:pStyle w:val="7"/>
        <w:spacing w:line="520" w:lineRule="exact"/>
        <w:ind w:firstLine="600" w:firstLineChars="200"/>
        <w:rPr>
          <w:rFonts w:ascii="仿宋_GB2312" w:eastAsia="仿宋_GB2312" w:cs="FZFangSong-Z02"/>
          <w:color w:val="auto"/>
          <w:sz w:val="30"/>
          <w:szCs w:val="30"/>
        </w:rPr>
      </w:pPr>
    </w:p>
    <w:p>
      <w:pPr>
        <w:pStyle w:val="7"/>
        <w:spacing w:line="520" w:lineRule="exact"/>
        <w:ind w:firstLine="600" w:firstLineChars="200"/>
        <w:rPr>
          <w:rFonts w:ascii="仿宋_GB2312" w:eastAsia="仿宋_GB2312" w:cs="FZFangSong-Z02"/>
          <w:color w:val="auto"/>
          <w:sz w:val="30"/>
          <w:szCs w:val="30"/>
        </w:rPr>
      </w:pPr>
    </w:p>
    <w:p>
      <w:pPr>
        <w:pStyle w:val="7"/>
        <w:spacing w:line="520" w:lineRule="exact"/>
        <w:ind w:firstLine="600" w:firstLineChars="200"/>
        <w:rPr>
          <w:rFonts w:ascii="仿宋_GB2312" w:eastAsia="仿宋_GB2312" w:cs="FZFangSong-Z02"/>
          <w:color w:val="auto"/>
          <w:sz w:val="30"/>
          <w:szCs w:val="30"/>
        </w:rPr>
      </w:pPr>
    </w:p>
    <w:p>
      <w:pPr>
        <w:pStyle w:val="6"/>
        <w:spacing w:before="220" w:after="360" w:line="520" w:lineRule="exact"/>
        <w:ind w:firstLine="560" w:firstLineChars="200"/>
        <w:jc w:val="both"/>
        <w:rPr>
          <w:rFonts w:ascii="华文楷体" w:hAnsi="华文楷体" w:eastAsia="华文楷体" w:cs="华文楷体"/>
          <w:color w:val="auto"/>
          <w:sz w:val="28"/>
          <w:szCs w:val="28"/>
        </w:rPr>
      </w:pPr>
      <w:r>
        <w:rPr>
          <w:rFonts w:hint="eastAsia" w:ascii="华文楷体" w:hAnsi="华文楷体" w:eastAsia="华文楷体" w:cs="华文楷体"/>
          <w:color w:val="auto"/>
          <w:sz w:val="28"/>
          <w:szCs w:val="28"/>
        </w:rPr>
        <w:t>根据《中华人民共和国</w:t>
      </w:r>
      <w:r>
        <w:rPr>
          <w:rFonts w:hint="eastAsia" w:ascii="华文楷体" w:hAnsi="华文楷体" w:eastAsia="华文楷体" w:cs="华文楷体"/>
          <w:color w:val="auto"/>
          <w:sz w:val="28"/>
          <w:szCs w:val="28"/>
          <w:lang w:eastAsia="zh-CN"/>
        </w:rPr>
        <w:t>民法典</w:t>
      </w:r>
      <w:r>
        <w:rPr>
          <w:rFonts w:hint="eastAsia" w:ascii="华文楷体" w:hAnsi="华文楷体" w:eastAsia="华文楷体" w:cs="华文楷体"/>
          <w:color w:val="auto"/>
          <w:sz w:val="28"/>
          <w:szCs w:val="28"/>
        </w:rPr>
        <w:t>》《中华人民共和国农村土地承包法》和《农村土地经营权流转管理办法》等相关法律法规，本着平等、自愿、公平、诚信的原则，经甲乙双方协商一致，</w:t>
      </w:r>
      <w:r>
        <w:rPr>
          <w:rFonts w:hint="eastAsia" w:ascii="华文楷体" w:hAnsi="华文楷体" w:eastAsia="华文楷体" w:cs="华文楷体"/>
          <w:color w:val="auto"/>
          <w:sz w:val="28"/>
          <w:szCs w:val="28"/>
          <w:lang w:bidi="en-US"/>
        </w:rPr>
        <w:t>就土地经营权</w:t>
      </w:r>
      <w:r>
        <w:rPr>
          <w:rFonts w:hint="eastAsia" w:ascii="华文楷体" w:hAnsi="华文楷体" w:eastAsia="华文楷体" w:cs="华文楷体"/>
          <w:color w:val="auto"/>
          <w:sz w:val="28"/>
          <w:szCs w:val="28"/>
          <w:lang w:eastAsia="zh-CN" w:bidi="en-US"/>
        </w:rPr>
        <w:t>出租</w:t>
      </w:r>
      <w:r>
        <w:rPr>
          <w:rFonts w:hint="eastAsia" w:ascii="华文楷体" w:hAnsi="华文楷体" w:eastAsia="华文楷体" w:cs="华文楷体"/>
          <w:color w:val="auto"/>
          <w:sz w:val="28"/>
          <w:szCs w:val="28"/>
          <w:lang w:bidi="en-US"/>
        </w:rPr>
        <w:t>事宜，</w:t>
      </w:r>
      <w:r>
        <w:rPr>
          <w:rFonts w:hint="eastAsia" w:ascii="华文楷体" w:hAnsi="华文楷体" w:eastAsia="华文楷体" w:cs="华文楷体"/>
          <w:color w:val="auto"/>
          <w:sz w:val="28"/>
          <w:szCs w:val="28"/>
        </w:rPr>
        <w:t>签订本合同。</w:t>
      </w:r>
    </w:p>
    <w:p>
      <w:pPr>
        <w:pStyle w:val="8"/>
        <w:spacing w:after="0" w:line="520" w:lineRule="exact"/>
        <w:ind w:firstLine="560" w:firstLineChars="200"/>
        <w:rPr>
          <w:rFonts w:ascii="黑体" w:hAnsi="黑体" w:eastAsia="黑体" w:cs="华文黑体"/>
          <w:bCs/>
          <w:color w:val="auto"/>
          <w:sz w:val="28"/>
          <w:szCs w:val="24"/>
          <w:lang w:eastAsia="zh-CN"/>
        </w:rPr>
      </w:pPr>
      <w:r>
        <w:rPr>
          <w:rFonts w:hint="eastAsia" w:ascii="黑体" w:hAnsi="黑体" w:eastAsia="黑体" w:cs="华文黑体"/>
          <w:bCs/>
          <w:color w:val="auto"/>
          <w:sz w:val="28"/>
          <w:szCs w:val="24"/>
        </w:rPr>
        <w:t>一、当事人</w:t>
      </w:r>
    </w:p>
    <w:p>
      <w:pPr>
        <w:autoSpaceDE w:val="0"/>
        <w:autoSpaceDN w:val="0"/>
        <w:adjustRightInd w:val="0"/>
        <w:spacing w:line="520" w:lineRule="exact"/>
        <w:rPr>
          <w:rFonts w:ascii="仿宋_GB2312" w:eastAsia="仿宋_GB2312" w:cs="FZFangSong-Z02"/>
          <w:color w:val="auto"/>
          <w:sz w:val="28"/>
          <w:szCs w:val="28"/>
          <w:lang w:eastAsia="zh-CN" w:bidi="ar-SA"/>
        </w:rPr>
      </w:pPr>
    </w:p>
    <w:p>
      <w:pPr>
        <w:autoSpaceDE w:val="0"/>
        <w:autoSpaceDN w:val="0"/>
        <w:adjustRightInd w:val="0"/>
        <w:spacing w:line="520" w:lineRule="exact"/>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甲方（出租方）：</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统一社会信用代码:</w:t>
      </w:r>
      <w:r>
        <w:rPr>
          <w:rFonts w:hint="eastAsia" w:ascii="仿宋_GB2312" w:eastAsia="仿宋_GB2312" w:cs="FZFangSong-Z02"/>
          <w:color w:val="auto"/>
          <w:sz w:val="28"/>
          <w:szCs w:val="28"/>
          <w:u w:val="single"/>
          <w:lang w:eastAsia="zh-CN" w:bidi="ar-SA"/>
        </w:rPr>
        <w:t xml:space="preserve">             </w:t>
      </w:r>
    </w:p>
    <w:p>
      <w:pPr>
        <w:autoSpaceDE w:val="0"/>
        <w:autoSpaceDN w:val="0"/>
        <w:adjustRightInd w:val="0"/>
        <w:spacing w:line="520" w:lineRule="exact"/>
        <w:rPr>
          <w:rFonts w:hint="eastAsia" w:ascii="仿宋_GB2312" w:eastAsia="仿宋_GB2312" w:cs="FZFangSong-Z02"/>
          <w:color w:val="auto"/>
          <w:sz w:val="28"/>
          <w:szCs w:val="28"/>
          <w:u w:val="single"/>
          <w:lang w:eastAsia="zh-CN" w:bidi="ar-SA"/>
        </w:rPr>
      </w:pPr>
      <w:r>
        <w:rPr>
          <w:rFonts w:hint="eastAsia" w:ascii="仿宋_GB2312" w:eastAsia="仿宋_GB2312" w:cs="FZFangSong-Z02"/>
          <w:color w:val="auto"/>
          <w:sz w:val="28"/>
          <w:szCs w:val="28"/>
          <w:lang w:eastAsia="zh-CN" w:bidi="ar-SA"/>
        </w:rPr>
        <w:t>法定代表人（负责人/农户代表人）：</w:t>
      </w:r>
      <w:r>
        <w:rPr>
          <w:rFonts w:hint="eastAsia" w:ascii="仿宋_GB2312" w:eastAsia="仿宋_GB2312" w:cs="FZFangSong-Z02"/>
          <w:color w:val="auto"/>
          <w:sz w:val="28"/>
          <w:szCs w:val="28"/>
          <w:u w:val="single"/>
          <w:lang w:eastAsia="zh-CN" w:bidi="ar-SA"/>
        </w:rPr>
        <w:t xml:space="preserve">             </w:t>
      </w:r>
    </w:p>
    <w:p>
      <w:pPr>
        <w:autoSpaceDE w:val="0"/>
        <w:autoSpaceDN w:val="0"/>
        <w:adjustRightInd w:val="0"/>
        <w:spacing w:line="520" w:lineRule="exact"/>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身份证号码：</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 xml:space="preserve"> </w:t>
      </w:r>
    </w:p>
    <w:p>
      <w:pPr>
        <w:autoSpaceDE w:val="0"/>
        <w:autoSpaceDN w:val="0"/>
        <w:adjustRightInd w:val="0"/>
        <w:spacing w:line="520" w:lineRule="exact"/>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联系地址：</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 xml:space="preserve"> 联系电话：</w:t>
      </w:r>
      <w:r>
        <w:rPr>
          <w:rFonts w:hint="eastAsia" w:ascii="仿宋_GB2312" w:eastAsia="仿宋_GB2312" w:cs="FZFangSong-Z02"/>
          <w:color w:val="auto"/>
          <w:sz w:val="28"/>
          <w:szCs w:val="28"/>
          <w:u w:val="single"/>
          <w:lang w:eastAsia="zh-CN" w:bidi="ar-SA"/>
        </w:rPr>
        <w:t xml:space="preserve">             </w:t>
      </w:r>
    </w:p>
    <w:p>
      <w:pPr>
        <w:autoSpaceDE w:val="0"/>
        <w:autoSpaceDN w:val="0"/>
        <w:adjustRightInd w:val="0"/>
        <w:spacing w:line="520" w:lineRule="exact"/>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 xml:space="preserve">经营主体类型：□自然人□农村承包经营户□农民专业合作社 </w:t>
      </w:r>
    </w:p>
    <w:p>
      <w:pPr>
        <w:autoSpaceDE w:val="0"/>
        <w:autoSpaceDN w:val="0"/>
        <w:adjustRightInd w:val="0"/>
        <w:spacing w:line="520" w:lineRule="exact"/>
        <w:rPr>
          <w:rFonts w:hint="eastAsia"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 xml:space="preserve">□家庭农场 </w:t>
      </w:r>
      <w:r>
        <w:rPr>
          <w:rFonts w:hint="eastAsia" w:ascii="仿宋_GB2312" w:eastAsia="仿宋_GB2312" w:cs="FZFangSong-Z02"/>
          <w:color w:val="auto"/>
          <w:sz w:val="28"/>
          <w:szCs w:val="28"/>
          <w:lang w:eastAsia="zh-CN" w:bidi="ar-SA"/>
        </w:rPr>
        <w:sym w:font="Wingdings 2" w:char="0052"/>
      </w:r>
      <w:r>
        <w:rPr>
          <w:rFonts w:hint="eastAsia" w:ascii="仿宋_GB2312" w:eastAsia="仿宋_GB2312" w:cs="FZFangSong-Z02"/>
          <w:color w:val="auto"/>
          <w:sz w:val="28"/>
          <w:szCs w:val="28"/>
          <w:lang w:eastAsia="zh-CN" w:bidi="ar-SA"/>
        </w:rPr>
        <w:t>农村集体经济组织 □企业法人 □事业单位法人</w:t>
      </w:r>
    </w:p>
    <w:p>
      <w:pPr>
        <w:autoSpaceDE w:val="0"/>
        <w:autoSpaceDN w:val="0"/>
        <w:adjustRightInd w:val="0"/>
        <w:spacing w:line="520" w:lineRule="exact"/>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 xml:space="preserve">□其他 </w:t>
      </w:r>
      <w:r>
        <w:rPr>
          <w:rFonts w:hint="eastAsia" w:ascii="仿宋_GB2312" w:eastAsia="仿宋_GB2312" w:cs="FZFangSong-Z02"/>
          <w:color w:val="auto"/>
          <w:sz w:val="28"/>
          <w:szCs w:val="28"/>
          <w:u w:val="single"/>
          <w:lang w:eastAsia="zh-CN" w:bidi="ar-SA"/>
        </w:rPr>
        <w:t xml:space="preserve">             </w:t>
      </w:r>
    </w:p>
    <w:p>
      <w:pPr>
        <w:autoSpaceDE w:val="0"/>
        <w:autoSpaceDN w:val="0"/>
        <w:adjustRightInd w:val="0"/>
        <w:spacing w:line="520" w:lineRule="exact"/>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乙方（承租方）：</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统一社会信用代码：</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 xml:space="preserve"> </w:t>
      </w:r>
    </w:p>
    <w:p>
      <w:pPr>
        <w:autoSpaceDE w:val="0"/>
        <w:autoSpaceDN w:val="0"/>
        <w:adjustRightInd w:val="0"/>
        <w:spacing w:line="520" w:lineRule="exact"/>
        <w:rPr>
          <w:rFonts w:hint="eastAsia" w:ascii="仿宋_GB2312" w:eastAsia="仿宋_GB2312" w:cs="FZFangSong-Z02"/>
          <w:color w:val="auto"/>
          <w:sz w:val="28"/>
          <w:szCs w:val="28"/>
          <w:u w:val="single"/>
          <w:lang w:eastAsia="zh-CN" w:bidi="ar-SA"/>
        </w:rPr>
      </w:pPr>
      <w:r>
        <w:rPr>
          <w:rFonts w:hint="eastAsia" w:ascii="仿宋_GB2312" w:eastAsia="仿宋_GB2312" w:cs="FZFangSong-Z02"/>
          <w:color w:val="auto"/>
          <w:sz w:val="28"/>
          <w:szCs w:val="28"/>
          <w:lang w:eastAsia="zh-CN" w:bidi="ar-SA"/>
        </w:rPr>
        <w:t>法定代表人（负责人/农户代表人）：</w:t>
      </w:r>
      <w:r>
        <w:rPr>
          <w:rFonts w:hint="eastAsia" w:ascii="仿宋_GB2312" w:eastAsia="仿宋_GB2312" w:cs="FZFangSong-Z02"/>
          <w:color w:val="auto"/>
          <w:sz w:val="28"/>
          <w:szCs w:val="28"/>
          <w:u w:val="single"/>
          <w:lang w:eastAsia="zh-CN" w:bidi="ar-SA"/>
        </w:rPr>
        <w:t xml:space="preserve">             </w:t>
      </w:r>
    </w:p>
    <w:p>
      <w:pPr>
        <w:autoSpaceDE w:val="0"/>
        <w:autoSpaceDN w:val="0"/>
        <w:adjustRightInd w:val="0"/>
        <w:spacing w:line="520" w:lineRule="exact"/>
        <w:rPr>
          <w:rFonts w:ascii="仿宋_GB2312" w:eastAsia="仿宋_GB2312" w:cs="FZFangSong-Z02"/>
          <w:color w:val="auto"/>
          <w:sz w:val="28"/>
          <w:szCs w:val="28"/>
          <w:u w:val="single"/>
          <w:lang w:eastAsia="zh-CN" w:bidi="ar-SA"/>
        </w:rPr>
      </w:pPr>
      <w:r>
        <w:rPr>
          <w:rFonts w:hint="eastAsia" w:ascii="仿宋_GB2312" w:eastAsia="仿宋_GB2312" w:cs="FZFangSong-Z02"/>
          <w:color w:val="auto"/>
          <w:sz w:val="28"/>
          <w:szCs w:val="28"/>
          <w:lang w:eastAsia="zh-CN" w:bidi="ar-SA"/>
        </w:rPr>
        <w:t>身份证号码：</w:t>
      </w:r>
      <w:r>
        <w:rPr>
          <w:rFonts w:hint="eastAsia" w:ascii="仿宋_GB2312" w:eastAsia="仿宋_GB2312" w:cs="FZFangSong-Z02"/>
          <w:color w:val="auto"/>
          <w:sz w:val="28"/>
          <w:szCs w:val="28"/>
          <w:u w:val="single"/>
          <w:lang w:eastAsia="zh-CN" w:bidi="ar-SA"/>
        </w:rPr>
        <w:t xml:space="preserve">             </w:t>
      </w:r>
    </w:p>
    <w:p>
      <w:pPr>
        <w:autoSpaceDE w:val="0"/>
        <w:autoSpaceDN w:val="0"/>
        <w:adjustRightInd w:val="0"/>
        <w:spacing w:line="520" w:lineRule="exact"/>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联系地址：</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 xml:space="preserve"> 联系电话：</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 xml:space="preserve"> </w:t>
      </w:r>
    </w:p>
    <w:p>
      <w:pPr>
        <w:autoSpaceDE w:val="0"/>
        <w:autoSpaceDN w:val="0"/>
        <w:adjustRightInd w:val="0"/>
        <w:spacing w:line="520" w:lineRule="exact"/>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 xml:space="preserve">经营主体类型：□自然人□农村承包经营户□农民专业合作社 </w:t>
      </w:r>
    </w:p>
    <w:p>
      <w:pPr>
        <w:autoSpaceDE w:val="0"/>
        <w:autoSpaceDN w:val="0"/>
        <w:adjustRightInd w:val="0"/>
        <w:spacing w:line="520" w:lineRule="exact"/>
        <w:rPr>
          <w:rFonts w:hint="eastAsia"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 xml:space="preserve">□家庭农场  □农村集体经济组织 □企业法人 □事业单位法人 </w:t>
      </w:r>
    </w:p>
    <w:p>
      <w:pPr>
        <w:autoSpaceDE w:val="0"/>
        <w:autoSpaceDN w:val="0"/>
        <w:adjustRightInd w:val="0"/>
        <w:spacing w:line="520" w:lineRule="exact"/>
        <w:rPr>
          <w:rFonts w:ascii="仿宋_GB2312" w:hAnsi="华文黑体" w:eastAsia="仿宋_GB2312" w:cs="华文黑体"/>
          <w:b/>
          <w:bCs/>
          <w:color w:val="auto"/>
          <w:sz w:val="28"/>
          <w:szCs w:val="28"/>
          <w:lang w:eastAsia="zh-CN"/>
        </w:rPr>
      </w:pPr>
      <w:r>
        <w:rPr>
          <w:rFonts w:hint="eastAsia" w:ascii="仿宋_GB2312" w:eastAsia="仿宋_GB2312" w:cs="FZFangSong-Z02"/>
          <w:color w:val="auto"/>
          <w:sz w:val="28"/>
          <w:szCs w:val="28"/>
          <w:lang w:eastAsia="zh-CN" w:bidi="ar-SA"/>
        </w:rPr>
        <w:t>□其他</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 xml:space="preserve"> </w:t>
      </w:r>
    </w:p>
    <w:p>
      <w:pPr>
        <w:pStyle w:val="8"/>
        <w:spacing w:after="0" w:line="520" w:lineRule="exact"/>
        <w:ind w:firstLine="560" w:firstLineChars="200"/>
        <w:rPr>
          <w:rFonts w:ascii="黑体" w:hAnsi="黑体" w:eastAsia="PMingLiU" w:cs="华文黑体"/>
          <w:bCs/>
          <w:color w:val="auto"/>
          <w:sz w:val="28"/>
          <w:szCs w:val="24"/>
        </w:rPr>
      </w:pPr>
    </w:p>
    <w:p>
      <w:pPr>
        <w:pStyle w:val="8"/>
        <w:spacing w:after="0" w:line="520" w:lineRule="exact"/>
        <w:ind w:firstLine="560" w:firstLineChars="200"/>
        <w:rPr>
          <w:rFonts w:ascii="黑体" w:hAnsi="黑体" w:eastAsia="黑体" w:cs="华文黑体"/>
          <w:bCs/>
          <w:color w:val="auto"/>
          <w:sz w:val="28"/>
          <w:szCs w:val="24"/>
          <w:lang w:eastAsia="zh-CN"/>
        </w:rPr>
      </w:pPr>
      <w:r>
        <w:rPr>
          <w:rFonts w:hint="eastAsia" w:ascii="黑体" w:hAnsi="黑体" w:eastAsia="黑体" w:cs="华文黑体"/>
          <w:bCs/>
          <w:color w:val="auto"/>
          <w:sz w:val="28"/>
          <w:szCs w:val="24"/>
        </w:rPr>
        <w:t>二、</w:t>
      </w:r>
      <w:r>
        <w:rPr>
          <w:rFonts w:hint="eastAsia" w:ascii="黑体" w:hAnsi="黑体" w:eastAsia="黑体" w:cs="华文黑体"/>
          <w:bCs/>
          <w:color w:val="auto"/>
          <w:sz w:val="28"/>
          <w:szCs w:val="24"/>
          <w:lang w:eastAsia="zh-CN"/>
        </w:rPr>
        <w:t>租赁</w:t>
      </w:r>
      <w:r>
        <w:rPr>
          <w:rFonts w:hint="eastAsia" w:ascii="黑体" w:hAnsi="黑体" w:eastAsia="黑体" w:cs="华文黑体"/>
          <w:bCs/>
          <w:color w:val="auto"/>
          <w:sz w:val="28"/>
          <w:szCs w:val="24"/>
        </w:rPr>
        <w:t>物</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（一）经自愿协商，甲方将</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亩土地经营权（具体见下表及附图）出租给乙方。</w:t>
      </w:r>
    </w:p>
    <w:p>
      <w:pPr>
        <w:pStyle w:val="8"/>
        <w:spacing w:after="0" w:line="520" w:lineRule="exact"/>
        <w:ind w:firstLine="420" w:firstLineChars="150"/>
        <w:rPr>
          <w:rFonts w:ascii="仿宋_GB2312" w:hAnsi="Times New Roman" w:eastAsia="仿宋_GB2312" w:cs="FZFangSong-Z02"/>
          <w:color w:val="auto"/>
          <w:sz w:val="28"/>
          <w:szCs w:val="28"/>
          <w:lang w:eastAsia="zh-CN" w:bidi="ar-SA"/>
        </w:rPr>
      </w:pPr>
    </w:p>
    <w:tbl>
      <w:tblPr>
        <w:tblStyle w:val="3"/>
        <w:tblW w:w="9918" w:type="dxa"/>
        <w:jc w:val="center"/>
        <w:tblLayout w:type="fixed"/>
        <w:tblCellMar>
          <w:top w:w="0" w:type="dxa"/>
          <w:left w:w="108" w:type="dxa"/>
          <w:bottom w:w="0" w:type="dxa"/>
          <w:right w:w="108" w:type="dxa"/>
        </w:tblCellMar>
      </w:tblPr>
      <w:tblGrid>
        <w:gridCol w:w="553"/>
        <w:gridCol w:w="1062"/>
        <w:gridCol w:w="602"/>
        <w:gridCol w:w="638"/>
        <w:gridCol w:w="630"/>
        <w:gridCol w:w="693"/>
        <w:gridCol w:w="635"/>
        <w:gridCol w:w="1188"/>
        <w:gridCol w:w="1114"/>
        <w:gridCol w:w="948"/>
        <w:gridCol w:w="1136"/>
        <w:gridCol w:w="719"/>
      </w:tblGrid>
      <w:tr>
        <w:tblPrEx>
          <w:tblCellMar>
            <w:top w:w="0" w:type="dxa"/>
            <w:left w:w="108" w:type="dxa"/>
            <w:bottom w:w="0" w:type="dxa"/>
            <w:right w:w="108" w:type="dxa"/>
          </w:tblCellMar>
        </w:tblPrEx>
        <w:trPr>
          <w:trHeight w:val="1265" w:hRule="exact"/>
          <w:jc w:val="center"/>
        </w:trPr>
        <w:tc>
          <w:tcPr>
            <w:tcW w:w="553" w:type="dxa"/>
            <w:vMerge w:val="restart"/>
            <w:tcBorders>
              <w:top w:val="single" w:color="auto" w:sz="4" w:space="0"/>
              <w:left w:val="single" w:color="auto" w:sz="4" w:space="0"/>
            </w:tcBorders>
            <w:shd w:val="clear" w:color="auto" w:fill="FFFFFF"/>
            <w:noWrap w:val="0"/>
            <w:vAlign w:val="center"/>
          </w:tcPr>
          <w:p>
            <w:pPr>
              <w:pStyle w:val="9"/>
              <w:spacing w:after="240" w:line="520" w:lineRule="exact"/>
              <w:ind w:firstLine="240"/>
              <w:jc w:val="both"/>
              <w:rPr>
                <w:rFonts w:ascii="华文楷体" w:hAnsi="华文楷体" w:eastAsia="华文楷体" w:cs="华文楷体"/>
                <w:color w:val="auto"/>
                <w:sz w:val="22"/>
              </w:rPr>
            </w:pPr>
            <w:r>
              <w:rPr>
                <w:rFonts w:hint="eastAsia" w:ascii="华文楷体" w:hAnsi="华文楷体" w:eastAsia="华文楷体" w:cs="华文楷体"/>
                <w:color w:val="auto"/>
                <w:sz w:val="22"/>
              </w:rPr>
              <w:t>序</w:t>
            </w:r>
          </w:p>
          <w:p>
            <w:pPr>
              <w:pStyle w:val="9"/>
              <w:spacing w:line="520" w:lineRule="exact"/>
              <w:ind w:firstLine="240"/>
              <w:jc w:val="both"/>
              <w:rPr>
                <w:rFonts w:ascii="华文楷体" w:hAnsi="华文楷体" w:eastAsia="华文楷体" w:cs="华文楷体"/>
                <w:color w:val="auto"/>
                <w:sz w:val="22"/>
              </w:rPr>
            </w:pPr>
            <w:r>
              <w:rPr>
                <w:rFonts w:hint="eastAsia" w:ascii="华文楷体" w:hAnsi="华文楷体" w:eastAsia="华文楷体" w:cs="华文楷体"/>
                <w:color w:val="auto"/>
                <w:sz w:val="22"/>
              </w:rPr>
              <w:t>号</w:t>
            </w:r>
          </w:p>
        </w:tc>
        <w:tc>
          <w:tcPr>
            <w:tcW w:w="1062" w:type="dxa"/>
            <w:vMerge w:val="restart"/>
            <w:tcBorders>
              <w:top w:val="single" w:color="auto" w:sz="4" w:space="0"/>
              <w:left w:val="single" w:color="auto" w:sz="4" w:space="0"/>
            </w:tcBorders>
            <w:shd w:val="clear" w:color="auto" w:fill="FFFFFF"/>
            <w:noWrap w:val="0"/>
            <w:vAlign w:val="center"/>
          </w:tcPr>
          <w:p>
            <w:pPr>
              <w:pStyle w:val="9"/>
              <w:spacing w:line="520" w:lineRule="exact"/>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地块名称</w:t>
            </w:r>
          </w:p>
        </w:tc>
        <w:tc>
          <w:tcPr>
            <w:tcW w:w="602" w:type="dxa"/>
            <w:vMerge w:val="restart"/>
            <w:tcBorders>
              <w:top w:val="single" w:color="auto" w:sz="4" w:space="0"/>
              <w:left w:val="single" w:color="auto" w:sz="4" w:space="0"/>
            </w:tcBorders>
            <w:shd w:val="clear" w:color="auto" w:fill="FFFFFF"/>
            <w:noWrap w:val="0"/>
            <w:vAlign w:val="center"/>
          </w:tcPr>
          <w:p>
            <w:pPr>
              <w:pStyle w:val="9"/>
              <w:spacing w:line="520" w:lineRule="exact"/>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地块</w:t>
            </w:r>
            <w:r>
              <w:rPr>
                <w:rFonts w:hint="eastAsia" w:ascii="华文楷体" w:hAnsi="华文楷体" w:eastAsia="华文楷体" w:cs="华文楷体"/>
                <w:color w:val="auto"/>
                <w:sz w:val="22"/>
                <w:lang w:eastAsia="zh-CN"/>
              </w:rPr>
              <w:t>代码</w:t>
            </w:r>
          </w:p>
        </w:tc>
        <w:tc>
          <w:tcPr>
            <w:tcW w:w="2596" w:type="dxa"/>
            <w:gridSpan w:val="4"/>
            <w:tcBorders>
              <w:top w:val="single" w:color="auto" w:sz="4" w:space="0"/>
              <w:left w:val="single" w:color="auto" w:sz="4" w:space="0"/>
              <w:bottom w:val="single" w:color="auto" w:sz="4" w:space="0"/>
            </w:tcBorders>
            <w:shd w:val="clear" w:color="auto" w:fill="FFFFFF"/>
            <w:noWrap w:val="0"/>
            <w:vAlign w:val="center"/>
          </w:tcPr>
          <w:p>
            <w:pPr>
              <w:pStyle w:val="9"/>
              <w:spacing w:line="520" w:lineRule="exact"/>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四至界限</w:t>
            </w:r>
          </w:p>
        </w:tc>
        <w:tc>
          <w:tcPr>
            <w:tcW w:w="1188" w:type="dxa"/>
            <w:vMerge w:val="restart"/>
            <w:tcBorders>
              <w:top w:val="single" w:color="auto" w:sz="4" w:space="0"/>
              <w:left w:val="single" w:color="auto" w:sz="4" w:space="0"/>
            </w:tcBorders>
            <w:shd w:val="clear" w:color="auto" w:fill="FFFFFF"/>
            <w:noWrap w:val="0"/>
            <w:vAlign w:val="center"/>
          </w:tcPr>
          <w:p>
            <w:pPr>
              <w:pStyle w:val="9"/>
              <w:spacing w:line="520" w:lineRule="exact"/>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面积（</w:t>
            </w:r>
            <w:r>
              <w:rPr>
                <w:rFonts w:ascii="华文楷体" w:hAnsi="华文楷体" w:eastAsia="华文楷体" w:cs="华文楷体"/>
                <w:color w:val="auto"/>
                <w:sz w:val="22"/>
              </w:rPr>
              <w:t>亩</w:t>
            </w:r>
            <w:r>
              <w:rPr>
                <w:rFonts w:hint="eastAsia" w:ascii="华文楷体" w:hAnsi="华文楷体" w:eastAsia="华文楷体" w:cs="华文楷体"/>
                <w:color w:val="auto"/>
                <w:sz w:val="22"/>
              </w:rPr>
              <w:t>）</w:t>
            </w:r>
          </w:p>
        </w:tc>
        <w:tc>
          <w:tcPr>
            <w:tcW w:w="1114" w:type="dxa"/>
            <w:vMerge w:val="restart"/>
            <w:tcBorders>
              <w:top w:val="single" w:color="auto" w:sz="4" w:space="0"/>
              <w:left w:val="single" w:color="auto" w:sz="4" w:space="0"/>
            </w:tcBorders>
            <w:shd w:val="clear" w:color="auto" w:fill="FFFFFF"/>
            <w:noWrap w:val="0"/>
            <w:vAlign w:val="center"/>
          </w:tcPr>
          <w:p>
            <w:pPr>
              <w:pStyle w:val="9"/>
              <w:spacing w:line="520" w:lineRule="exact"/>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质量等级</w:t>
            </w:r>
          </w:p>
        </w:tc>
        <w:tc>
          <w:tcPr>
            <w:tcW w:w="948" w:type="dxa"/>
            <w:vMerge w:val="restart"/>
            <w:tcBorders>
              <w:top w:val="single" w:color="auto" w:sz="4" w:space="0"/>
              <w:left w:val="single" w:color="auto" w:sz="4" w:space="0"/>
              <w:right w:val="single" w:color="auto" w:sz="4" w:space="0"/>
            </w:tcBorders>
            <w:shd w:val="clear" w:color="auto" w:fill="FFFFFF"/>
            <w:noWrap w:val="0"/>
            <w:vAlign w:val="center"/>
          </w:tcPr>
          <w:p>
            <w:pPr>
              <w:pStyle w:val="9"/>
              <w:spacing w:after="240" w:line="520" w:lineRule="exact"/>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土地类型</w:t>
            </w:r>
          </w:p>
        </w:tc>
        <w:tc>
          <w:tcPr>
            <w:tcW w:w="1136" w:type="dxa"/>
            <w:vMerge w:val="restart"/>
            <w:tcBorders>
              <w:top w:val="single" w:color="auto" w:sz="4" w:space="0"/>
              <w:left w:val="single" w:color="auto" w:sz="4" w:space="0"/>
            </w:tcBorders>
            <w:shd w:val="clear" w:color="auto" w:fill="FFFFFF"/>
            <w:noWrap w:val="0"/>
            <w:vAlign w:val="center"/>
          </w:tcPr>
          <w:p>
            <w:pPr>
              <w:pStyle w:val="9"/>
              <w:spacing w:after="240"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土地</w:t>
            </w:r>
            <w:r>
              <w:rPr>
                <w:rFonts w:ascii="华文楷体" w:hAnsi="华文楷体" w:eastAsia="华文楷体" w:cs="华文楷体"/>
                <w:color w:val="auto"/>
                <w:sz w:val="22"/>
              </w:rPr>
              <w:t>承包</w:t>
            </w:r>
            <w:r>
              <w:rPr>
                <w:rFonts w:hint="eastAsia" w:ascii="华文楷体" w:hAnsi="华文楷体" w:eastAsia="华文楷体" w:cs="华文楷体"/>
                <w:color w:val="auto"/>
                <w:sz w:val="22"/>
              </w:rPr>
              <w:t>合同</w:t>
            </w:r>
            <w:r>
              <w:rPr>
                <w:rFonts w:hint="eastAsia" w:ascii="华文楷体" w:hAnsi="华文楷体" w:eastAsia="华文楷体" w:cs="华文楷体"/>
                <w:color w:val="auto"/>
                <w:sz w:val="22"/>
                <w:lang w:eastAsia="zh-CN"/>
              </w:rPr>
              <w:t>代码</w:t>
            </w:r>
          </w:p>
        </w:tc>
        <w:tc>
          <w:tcPr>
            <w:tcW w:w="719" w:type="dxa"/>
            <w:vMerge w:val="restart"/>
            <w:tcBorders>
              <w:top w:val="single" w:color="auto" w:sz="4" w:space="0"/>
              <w:left w:val="single" w:color="auto" w:sz="4" w:space="0"/>
              <w:right w:val="single" w:color="auto" w:sz="4" w:space="0"/>
            </w:tcBorders>
            <w:shd w:val="clear" w:color="auto" w:fill="FFFFFF"/>
            <w:noWrap w:val="0"/>
            <w:vAlign w:val="center"/>
          </w:tcPr>
          <w:p>
            <w:pPr>
              <w:pStyle w:val="9"/>
              <w:spacing w:line="520" w:lineRule="exact"/>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备注</w:t>
            </w:r>
          </w:p>
        </w:tc>
      </w:tr>
      <w:tr>
        <w:tblPrEx>
          <w:tblCellMar>
            <w:top w:w="0" w:type="dxa"/>
            <w:left w:w="108" w:type="dxa"/>
            <w:bottom w:w="0" w:type="dxa"/>
            <w:right w:w="108" w:type="dxa"/>
          </w:tblCellMar>
        </w:tblPrEx>
        <w:trPr>
          <w:trHeight w:val="63" w:hRule="exact"/>
          <w:jc w:val="center"/>
        </w:trPr>
        <w:tc>
          <w:tcPr>
            <w:tcW w:w="553" w:type="dxa"/>
            <w:vMerge w:val="continue"/>
            <w:tcBorders>
              <w:top w:val="single" w:color="auto" w:sz="4" w:space="0"/>
              <w:left w:val="single" w:color="auto" w:sz="4" w:space="0"/>
            </w:tcBorders>
            <w:shd w:val="clear" w:color="auto" w:fill="FFFFFF"/>
            <w:noWrap w:val="0"/>
            <w:vAlign w:val="center"/>
          </w:tcPr>
          <w:p>
            <w:pPr>
              <w:pStyle w:val="9"/>
              <w:spacing w:after="240" w:line="520" w:lineRule="exact"/>
              <w:ind w:firstLine="240"/>
              <w:jc w:val="both"/>
              <w:rPr>
                <w:rFonts w:ascii="华文楷体" w:hAnsi="华文楷体" w:eastAsia="华文楷体" w:cs="华文楷体"/>
                <w:color w:val="auto"/>
                <w:sz w:val="22"/>
              </w:rPr>
            </w:pPr>
          </w:p>
        </w:tc>
        <w:tc>
          <w:tcPr>
            <w:tcW w:w="1062" w:type="dxa"/>
            <w:vMerge w:val="continue"/>
            <w:tcBorders>
              <w:top w:val="single" w:color="auto" w:sz="4" w:space="0"/>
              <w:left w:val="single" w:color="auto" w:sz="4" w:space="0"/>
            </w:tcBorders>
            <w:shd w:val="clear" w:color="auto" w:fill="FFFFFF"/>
            <w:noWrap w:val="0"/>
            <w:vAlign w:val="center"/>
          </w:tcPr>
          <w:p>
            <w:pPr>
              <w:pStyle w:val="9"/>
              <w:spacing w:line="520" w:lineRule="exact"/>
              <w:ind w:firstLine="0"/>
              <w:jc w:val="center"/>
              <w:rPr>
                <w:rFonts w:ascii="华文楷体" w:hAnsi="华文楷体" w:eastAsia="华文楷体" w:cs="华文楷体"/>
                <w:color w:val="auto"/>
                <w:sz w:val="22"/>
              </w:rPr>
            </w:pPr>
          </w:p>
        </w:tc>
        <w:tc>
          <w:tcPr>
            <w:tcW w:w="602" w:type="dxa"/>
            <w:vMerge w:val="continue"/>
            <w:tcBorders>
              <w:top w:val="single" w:color="auto" w:sz="4" w:space="0"/>
              <w:left w:val="single" w:color="auto" w:sz="4" w:space="0"/>
            </w:tcBorders>
            <w:shd w:val="clear" w:color="auto" w:fill="FFFFFF"/>
            <w:noWrap w:val="0"/>
            <w:vAlign w:val="center"/>
          </w:tcPr>
          <w:p>
            <w:pPr>
              <w:pStyle w:val="9"/>
              <w:spacing w:line="520" w:lineRule="exact"/>
              <w:ind w:firstLine="0"/>
              <w:jc w:val="center"/>
              <w:rPr>
                <w:rFonts w:ascii="华文楷体" w:hAnsi="华文楷体" w:eastAsia="华文楷体" w:cs="华文楷体"/>
                <w:color w:val="auto"/>
                <w:sz w:val="22"/>
              </w:rPr>
            </w:pPr>
          </w:p>
        </w:tc>
        <w:tc>
          <w:tcPr>
            <w:tcW w:w="2596" w:type="dxa"/>
            <w:gridSpan w:val="4"/>
            <w:tcBorders>
              <w:top w:val="single" w:color="auto" w:sz="4" w:space="0"/>
              <w:left w:val="single" w:color="auto" w:sz="4" w:space="0"/>
            </w:tcBorders>
            <w:shd w:val="clear" w:color="auto" w:fill="FFFFFF"/>
            <w:noWrap w:val="0"/>
            <w:vAlign w:val="center"/>
          </w:tcPr>
          <w:p>
            <w:pPr>
              <w:pStyle w:val="9"/>
              <w:spacing w:line="520" w:lineRule="exact"/>
              <w:jc w:val="center"/>
              <w:rPr>
                <w:rFonts w:ascii="华文楷体" w:hAnsi="华文楷体" w:eastAsia="华文楷体" w:cs="华文楷体"/>
                <w:color w:val="auto"/>
                <w:sz w:val="22"/>
              </w:rPr>
            </w:pPr>
          </w:p>
        </w:tc>
        <w:tc>
          <w:tcPr>
            <w:tcW w:w="1188" w:type="dxa"/>
            <w:vMerge w:val="continue"/>
            <w:tcBorders>
              <w:top w:val="single" w:color="auto" w:sz="4" w:space="0"/>
              <w:left w:val="single" w:color="auto" w:sz="4" w:space="0"/>
            </w:tcBorders>
            <w:shd w:val="clear" w:color="auto" w:fill="FFFFFF"/>
            <w:noWrap w:val="0"/>
            <w:vAlign w:val="center"/>
          </w:tcPr>
          <w:p>
            <w:pPr>
              <w:pStyle w:val="9"/>
              <w:spacing w:line="520" w:lineRule="exact"/>
              <w:ind w:firstLine="0"/>
              <w:jc w:val="center"/>
              <w:rPr>
                <w:rFonts w:ascii="华文楷体" w:hAnsi="华文楷体" w:eastAsia="华文楷体" w:cs="华文楷体"/>
                <w:color w:val="auto"/>
                <w:sz w:val="22"/>
              </w:rPr>
            </w:pPr>
          </w:p>
        </w:tc>
        <w:tc>
          <w:tcPr>
            <w:tcW w:w="1114" w:type="dxa"/>
            <w:vMerge w:val="continue"/>
            <w:tcBorders>
              <w:top w:val="single" w:color="auto" w:sz="4" w:space="0"/>
              <w:left w:val="single" w:color="auto" w:sz="4" w:space="0"/>
            </w:tcBorders>
            <w:shd w:val="clear" w:color="auto" w:fill="FFFFFF"/>
            <w:noWrap w:val="0"/>
            <w:vAlign w:val="center"/>
          </w:tcPr>
          <w:p>
            <w:pPr>
              <w:pStyle w:val="9"/>
              <w:spacing w:line="520" w:lineRule="exact"/>
              <w:ind w:firstLine="0"/>
              <w:jc w:val="center"/>
              <w:rPr>
                <w:rFonts w:ascii="华文楷体" w:hAnsi="华文楷体" w:eastAsia="华文楷体" w:cs="华文楷体"/>
                <w:color w:val="auto"/>
                <w:sz w:val="22"/>
              </w:rPr>
            </w:pPr>
          </w:p>
        </w:tc>
        <w:tc>
          <w:tcPr>
            <w:tcW w:w="948" w:type="dxa"/>
            <w:vMerge w:val="continue"/>
            <w:tcBorders>
              <w:left w:val="single" w:color="auto" w:sz="4" w:space="0"/>
              <w:right w:val="single" w:color="auto" w:sz="4" w:space="0"/>
            </w:tcBorders>
            <w:shd w:val="clear" w:color="auto" w:fill="FFFFFF"/>
            <w:noWrap w:val="0"/>
            <w:vAlign w:val="top"/>
          </w:tcPr>
          <w:p>
            <w:pPr>
              <w:pStyle w:val="9"/>
              <w:spacing w:after="240" w:line="520" w:lineRule="exact"/>
              <w:ind w:firstLine="0"/>
              <w:jc w:val="center"/>
              <w:rPr>
                <w:rFonts w:ascii="华文楷体" w:hAnsi="华文楷体" w:eastAsia="华文楷体" w:cs="华文楷体"/>
                <w:color w:val="auto"/>
                <w:sz w:val="22"/>
              </w:rPr>
            </w:pPr>
          </w:p>
        </w:tc>
        <w:tc>
          <w:tcPr>
            <w:tcW w:w="1136" w:type="dxa"/>
            <w:vMerge w:val="continue"/>
            <w:tcBorders>
              <w:top w:val="single" w:color="auto" w:sz="4" w:space="0"/>
              <w:left w:val="single" w:color="auto" w:sz="4" w:space="0"/>
            </w:tcBorders>
            <w:shd w:val="clear" w:color="auto" w:fill="FFFFFF"/>
            <w:noWrap w:val="0"/>
            <w:vAlign w:val="center"/>
          </w:tcPr>
          <w:p>
            <w:pPr>
              <w:pStyle w:val="9"/>
              <w:spacing w:after="240" w:line="240" w:lineRule="auto"/>
              <w:ind w:firstLine="0"/>
              <w:jc w:val="center"/>
              <w:rPr>
                <w:rFonts w:ascii="华文楷体" w:hAnsi="华文楷体" w:eastAsia="华文楷体" w:cs="华文楷体"/>
                <w:color w:val="auto"/>
                <w:sz w:val="22"/>
              </w:rPr>
            </w:pPr>
          </w:p>
        </w:tc>
        <w:tc>
          <w:tcPr>
            <w:tcW w:w="719" w:type="dxa"/>
            <w:vMerge w:val="continue"/>
            <w:tcBorders>
              <w:top w:val="single" w:color="auto" w:sz="4" w:space="0"/>
              <w:left w:val="single" w:color="auto" w:sz="4" w:space="0"/>
              <w:right w:val="single" w:color="auto" w:sz="4" w:space="0"/>
            </w:tcBorders>
            <w:shd w:val="clear" w:color="auto" w:fill="FFFFFF"/>
            <w:noWrap w:val="0"/>
            <w:vAlign w:val="center"/>
          </w:tcPr>
          <w:p>
            <w:pPr>
              <w:pStyle w:val="9"/>
              <w:spacing w:line="520" w:lineRule="exact"/>
              <w:ind w:firstLine="0"/>
              <w:jc w:val="center"/>
              <w:rPr>
                <w:rFonts w:ascii="华文楷体" w:hAnsi="华文楷体" w:eastAsia="华文楷体" w:cs="华文楷体"/>
                <w:color w:val="auto"/>
                <w:sz w:val="22"/>
              </w:rPr>
            </w:pPr>
          </w:p>
        </w:tc>
      </w:tr>
      <w:tr>
        <w:tblPrEx>
          <w:tblCellMar>
            <w:top w:w="0" w:type="dxa"/>
            <w:left w:w="108" w:type="dxa"/>
            <w:bottom w:w="0" w:type="dxa"/>
            <w:right w:w="108" w:type="dxa"/>
          </w:tblCellMar>
        </w:tblPrEx>
        <w:trPr>
          <w:trHeight w:val="1032" w:hRule="exact"/>
          <w:jc w:val="center"/>
        </w:trPr>
        <w:tc>
          <w:tcPr>
            <w:tcW w:w="553" w:type="dxa"/>
            <w:vMerge w:val="continue"/>
            <w:tcBorders>
              <w:left w:val="single" w:color="auto" w:sz="4" w:space="0"/>
            </w:tcBorders>
            <w:shd w:val="clear" w:color="auto" w:fill="FFFFFF"/>
            <w:noWrap w:val="0"/>
            <w:vAlign w:val="center"/>
          </w:tcPr>
          <w:p>
            <w:pPr>
              <w:spacing w:line="520" w:lineRule="exact"/>
              <w:jc w:val="both"/>
              <w:rPr>
                <w:rFonts w:ascii="华文楷体" w:hAnsi="华文楷体" w:eastAsia="华文楷体" w:cs="华文楷体"/>
                <w:color w:val="auto"/>
                <w:sz w:val="36"/>
                <w:lang w:eastAsia="zh-CN"/>
              </w:rPr>
            </w:pPr>
          </w:p>
        </w:tc>
        <w:tc>
          <w:tcPr>
            <w:tcW w:w="1062" w:type="dxa"/>
            <w:vMerge w:val="continue"/>
            <w:tcBorders>
              <w:lef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36"/>
                <w:lang w:eastAsia="zh-CN"/>
              </w:rPr>
            </w:pPr>
          </w:p>
        </w:tc>
        <w:tc>
          <w:tcPr>
            <w:tcW w:w="602" w:type="dxa"/>
            <w:vMerge w:val="continue"/>
            <w:tcBorders>
              <w:lef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36"/>
                <w:lang w:eastAsia="zh-CN"/>
              </w:rPr>
            </w:pPr>
          </w:p>
        </w:tc>
        <w:tc>
          <w:tcPr>
            <w:tcW w:w="638" w:type="dxa"/>
            <w:tcBorders>
              <w:left w:val="single" w:color="auto" w:sz="4" w:space="0"/>
              <w:right w:val="single" w:color="auto" w:sz="4" w:space="0"/>
            </w:tcBorders>
            <w:shd w:val="clear" w:color="auto" w:fill="FFFFFF"/>
            <w:noWrap w:val="0"/>
            <w:vAlign w:val="center"/>
          </w:tcPr>
          <w:p>
            <w:pPr>
              <w:pStyle w:val="9"/>
              <w:spacing w:line="520" w:lineRule="exact"/>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东</w:t>
            </w:r>
          </w:p>
        </w:tc>
        <w:tc>
          <w:tcPr>
            <w:tcW w:w="630" w:type="dxa"/>
            <w:tcBorders>
              <w:left w:val="single" w:color="auto" w:sz="4" w:space="0"/>
            </w:tcBorders>
            <w:shd w:val="clear" w:color="auto" w:fill="FFFFFF"/>
            <w:noWrap w:val="0"/>
            <w:vAlign w:val="center"/>
          </w:tcPr>
          <w:p>
            <w:pPr>
              <w:pStyle w:val="9"/>
              <w:spacing w:line="520" w:lineRule="exact"/>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南</w:t>
            </w:r>
          </w:p>
        </w:tc>
        <w:tc>
          <w:tcPr>
            <w:tcW w:w="693" w:type="dxa"/>
            <w:tcBorders>
              <w:left w:val="single" w:color="auto" w:sz="4" w:space="0"/>
            </w:tcBorders>
            <w:shd w:val="clear" w:color="auto" w:fill="FFFFFF"/>
            <w:noWrap w:val="0"/>
            <w:vAlign w:val="center"/>
          </w:tcPr>
          <w:p>
            <w:pPr>
              <w:pStyle w:val="9"/>
              <w:spacing w:line="520" w:lineRule="exact"/>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西</w:t>
            </w:r>
          </w:p>
        </w:tc>
        <w:tc>
          <w:tcPr>
            <w:tcW w:w="635" w:type="dxa"/>
            <w:tcBorders>
              <w:left w:val="single" w:color="auto" w:sz="4" w:space="0"/>
            </w:tcBorders>
            <w:shd w:val="clear" w:color="auto" w:fill="FFFFFF"/>
            <w:noWrap w:val="0"/>
            <w:vAlign w:val="center"/>
          </w:tcPr>
          <w:p>
            <w:pPr>
              <w:pStyle w:val="9"/>
              <w:spacing w:line="520" w:lineRule="exact"/>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北</w:t>
            </w:r>
          </w:p>
        </w:tc>
        <w:tc>
          <w:tcPr>
            <w:tcW w:w="1188" w:type="dxa"/>
            <w:vMerge w:val="continue"/>
            <w:tcBorders>
              <w:lef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36"/>
                <w:lang w:eastAsia="zh-CN"/>
              </w:rPr>
            </w:pPr>
          </w:p>
        </w:tc>
        <w:tc>
          <w:tcPr>
            <w:tcW w:w="1114" w:type="dxa"/>
            <w:vMerge w:val="continue"/>
            <w:tcBorders>
              <w:lef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36"/>
                <w:lang w:eastAsia="zh-CN"/>
              </w:rPr>
            </w:pPr>
          </w:p>
        </w:tc>
        <w:tc>
          <w:tcPr>
            <w:tcW w:w="948" w:type="dxa"/>
            <w:vMerge w:val="continue"/>
            <w:tcBorders>
              <w:left w:val="single" w:color="auto" w:sz="4" w:space="0"/>
              <w:right w:val="single" w:color="auto" w:sz="4" w:space="0"/>
            </w:tcBorders>
            <w:shd w:val="clear" w:color="auto" w:fill="FFFFFF"/>
            <w:noWrap w:val="0"/>
            <w:vAlign w:val="top"/>
          </w:tcPr>
          <w:p>
            <w:pPr>
              <w:spacing w:line="520" w:lineRule="exact"/>
              <w:jc w:val="center"/>
              <w:rPr>
                <w:rFonts w:ascii="华文楷体" w:hAnsi="华文楷体" w:eastAsia="华文楷体" w:cs="华文楷体"/>
                <w:color w:val="auto"/>
                <w:sz w:val="36"/>
              </w:rPr>
            </w:pPr>
          </w:p>
        </w:tc>
        <w:tc>
          <w:tcPr>
            <w:tcW w:w="1136" w:type="dxa"/>
            <w:vMerge w:val="continue"/>
            <w:tcBorders>
              <w:left w:val="single" w:color="auto" w:sz="4" w:space="0"/>
            </w:tcBorders>
            <w:shd w:val="clear" w:color="auto" w:fill="FFFFFF"/>
            <w:noWrap w:val="0"/>
            <w:vAlign w:val="center"/>
          </w:tcPr>
          <w:p>
            <w:pPr>
              <w:jc w:val="center"/>
              <w:rPr>
                <w:rFonts w:ascii="华文楷体" w:hAnsi="华文楷体" w:eastAsia="华文楷体" w:cs="华文楷体"/>
                <w:color w:val="auto"/>
                <w:sz w:val="36"/>
              </w:rPr>
            </w:pPr>
          </w:p>
        </w:tc>
        <w:tc>
          <w:tcPr>
            <w:tcW w:w="719" w:type="dxa"/>
            <w:vMerge w:val="continue"/>
            <w:tcBorders>
              <w:left w:val="single" w:color="auto" w:sz="4" w:space="0"/>
              <w:righ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36"/>
              </w:rPr>
            </w:pPr>
          </w:p>
        </w:tc>
      </w:tr>
      <w:tr>
        <w:tblPrEx>
          <w:tblCellMar>
            <w:top w:w="0" w:type="dxa"/>
            <w:left w:w="108" w:type="dxa"/>
            <w:bottom w:w="0" w:type="dxa"/>
            <w:right w:w="108" w:type="dxa"/>
          </w:tblCellMar>
        </w:tblPrEx>
        <w:trPr>
          <w:trHeight w:val="1028" w:hRule="exact"/>
          <w:jc w:val="center"/>
        </w:trPr>
        <w:tc>
          <w:tcPr>
            <w:tcW w:w="553" w:type="dxa"/>
            <w:tcBorders>
              <w:top w:val="single" w:color="auto" w:sz="4" w:space="0"/>
              <w:left w:val="single" w:color="auto" w:sz="4" w:space="0"/>
            </w:tcBorders>
            <w:shd w:val="clear" w:color="auto" w:fill="FFFFFF"/>
            <w:noWrap w:val="0"/>
            <w:vAlign w:val="center"/>
          </w:tcPr>
          <w:p>
            <w:pPr>
              <w:pStyle w:val="9"/>
              <w:spacing w:line="520" w:lineRule="exact"/>
              <w:ind w:firstLine="240"/>
              <w:jc w:val="both"/>
              <w:rPr>
                <w:rFonts w:ascii="华文楷体" w:hAnsi="华文楷体" w:eastAsia="华文楷体" w:cs="华文楷体"/>
                <w:color w:val="auto"/>
                <w:sz w:val="22"/>
                <w:szCs w:val="18"/>
              </w:rPr>
            </w:pPr>
            <w:r>
              <w:rPr>
                <w:rFonts w:hint="eastAsia" w:ascii="华文楷体" w:hAnsi="华文楷体" w:eastAsia="华文楷体" w:cs="华文楷体"/>
                <w:color w:val="auto"/>
                <w:sz w:val="22"/>
                <w:szCs w:val="18"/>
              </w:rPr>
              <w:t>1</w:t>
            </w:r>
          </w:p>
        </w:tc>
        <w:tc>
          <w:tcPr>
            <w:tcW w:w="1062" w:type="dxa"/>
            <w:tcBorders>
              <w:top w:val="single" w:color="auto" w:sz="4" w:space="0"/>
              <w:left w:val="single" w:color="auto" w:sz="4" w:space="0"/>
            </w:tcBorders>
            <w:shd w:val="clear" w:color="auto" w:fill="FFFFFF"/>
            <w:noWrap w:val="0"/>
            <w:vAlign w:val="center"/>
          </w:tcPr>
          <w:p>
            <w:pPr>
              <w:spacing w:line="520" w:lineRule="exact"/>
              <w:jc w:val="center"/>
              <w:rPr>
                <w:rFonts w:hint="eastAsia" w:ascii="华文楷体" w:hAnsi="华文楷体" w:eastAsia="华文楷体" w:cs="华文楷体"/>
                <w:color w:val="auto"/>
                <w:sz w:val="15"/>
                <w:szCs w:val="10"/>
                <w:lang w:eastAsia="zh-CN"/>
              </w:rPr>
            </w:pPr>
            <w:r>
              <w:rPr>
                <w:rFonts w:hint="eastAsia" w:ascii="华文楷体" w:hAnsi="华文楷体" w:eastAsia="华文楷体" w:cs="华文楷体"/>
                <w:color w:val="auto"/>
                <w:sz w:val="22"/>
                <w:szCs w:val="18"/>
                <w:lang w:eastAsia="zh-CN"/>
              </w:rPr>
              <w:t>“大地”</w:t>
            </w:r>
          </w:p>
        </w:tc>
        <w:tc>
          <w:tcPr>
            <w:tcW w:w="602" w:type="dxa"/>
            <w:tcBorders>
              <w:top w:val="single" w:color="auto" w:sz="4" w:space="0"/>
              <w:lef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638" w:type="dxa"/>
            <w:tcBorders>
              <w:top w:val="single" w:color="auto" w:sz="4" w:space="0"/>
              <w:left w:val="single" w:color="auto" w:sz="4" w:space="0"/>
              <w:righ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630" w:type="dxa"/>
            <w:tcBorders>
              <w:top w:val="single" w:color="auto" w:sz="4" w:space="0"/>
              <w:lef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693" w:type="dxa"/>
            <w:tcBorders>
              <w:top w:val="single" w:color="auto" w:sz="4" w:space="0"/>
              <w:lef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635" w:type="dxa"/>
            <w:tcBorders>
              <w:top w:val="single" w:color="auto" w:sz="4" w:space="0"/>
              <w:lef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1188" w:type="dxa"/>
            <w:tcBorders>
              <w:top w:val="single" w:color="auto" w:sz="4" w:space="0"/>
              <w:lef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1114" w:type="dxa"/>
            <w:tcBorders>
              <w:top w:val="single" w:color="auto" w:sz="4" w:space="0"/>
              <w:lef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948" w:type="dxa"/>
            <w:tcBorders>
              <w:top w:val="single" w:color="auto" w:sz="4" w:space="0"/>
              <w:left w:val="single" w:color="auto" w:sz="4" w:space="0"/>
              <w:right w:val="single" w:color="auto" w:sz="4" w:space="0"/>
            </w:tcBorders>
            <w:shd w:val="clear" w:color="auto" w:fill="FFFFFF"/>
            <w:noWrap w:val="0"/>
            <w:vAlign w:val="top"/>
          </w:tcPr>
          <w:p>
            <w:pPr>
              <w:spacing w:line="520" w:lineRule="exact"/>
              <w:jc w:val="center"/>
              <w:rPr>
                <w:rFonts w:ascii="华文楷体" w:hAnsi="华文楷体" w:eastAsia="华文楷体" w:cs="华文楷体"/>
                <w:color w:val="auto"/>
                <w:sz w:val="15"/>
                <w:szCs w:val="10"/>
              </w:rPr>
            </w:pPr>
          </w:p>
        </w:tc>
        <w:tc>
          <w:tcPr>
            <w:tcW w:w="1136" w:type="dxa"/>
            <w:tcBorders>
              <w:top w:val="single" w:color="auto" w:sz="4" w:space="0"/>
              <w:left w:val="single" w:color="auto" w:sz="4" w:space="0"/>
            </w:tcBorders>
            <w:shd w:val="clear" w:color="auto" w:fill="FFFFFF"/>
            <w:noWrap w:val="0"/>
            <w:vAlign w:val="center"/>
          </w:tcPr>
          <w:p>
            <w:pPr>
              <w:jc w:val="center"/>
              <w:rPr>
                <w:rFonts w:ascii="华文楷体" w:hAnsi="华文楷体" w:eastAsia="华文楷体" w:cs="华文楷体"/>
                <w:color w:val="auto"/>
                <w:sz w:val="15"/>
                <w:szCs w:val="10"/>
              </w:rPr>
            </w:pPr>
          </w:p>
        </w:tc>
        <w:tc>
          <w:tcPr>
            <w:tcW w:w="719" w:type="dxa"/>
            <w:tcBorders>
              <w:top w:val="single" w:color="auto" w:sz="4" w:space="0"/>
              <w:left w:val="single" w:color="auto" w:sz="4" w:space="0"/>
              <w:righ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r>
      <w:tr>
        <w:tblPrEx>
          <w:tblCellMar>
            <w:top w:w="0" w:type="dxa"/>
            <w:left w:w="108" w:type="dxa"/>
            <w:bottom w:w="0" w:type="dxa"/>
            <w:right w:w="108" w:type="dxa"/>
          </w:tblCellMar>
        </w:tblPrEx>
        <w:trPr>
          <w:trHeight w:val="851" w:hRule="exact"/>
          <w:jc w:val="center"/>
        </w:trPr>
        <w:tc>
          <w:tcPr>
            <w:tcW w:w="553" w:type="dxa"/>
            <w:tcBorders>
              <w:top w:val="single" w:color="auto" w:sz="4" w:space="0"/>
              <w:left w:val="single" w:color="auto" w:sz="4" w:space="0"/>
            </w:tcBorders>
            <w:shd w:val="clear" w:color="auto" w:fill="FFFFFF"/>
            <w:noWrap w:val="0"/>
            <w:vAlign w:val="center"/>
          </w:tcPr>
          <w:p>
            <w:pPr>
              <w:pStyle w:val="9"/>
              <w:spacing w:line="520" w:lineRule="exact"/>
              <w:ind w:firstLine="200"/>
              <w:jc w:val="both"/>
              <w:rPr>
                <w:rFonts w:ascii="华文楷体" w:hAnsi="华文楷体" w:eastAsia="华文楷体" w:cs="华文楷体"/>
                <w:color w:val="auto"/>
                <w:sz w:val="24"/>
                <w:szCs w:val="20"/>
                <w:lang w:eastAsia="zh-CN"/>
              </w:rPr>
            </w:pPr>
            <w:r>
              <w:rPr>
                <w:rFonts w:hint="eastAsia" w:ascii="华文楷体" w:hAnsi="华文楷体" w:eastAsia="华文楷体" w:cs="华文楷体"/>
                <w:color w:val="auto"/>
                <w:sz w:val="24"/>
                <w:szCs w:val="20"/>
                <w:lang w:eastAsia="zh-CN"/>
              </w:rPr>
              <w:t>2</w:t>
            </w:r>
          </w:p>
        </w:tc>
        <w:tc>
          <w:tcPr>
            <w:tcW w:w="1062" w:type="dxa"/>
            <w:tcBorders>
              <w:top w:val="single" w:color="auto" w:sz="4" w:space="0"/>
              <w:lef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602" w:type="dxa"/>
            <w:tcBorders>
              <w:top w:val="single" w:color="auto" w:sz="4" w:space="0"/>
              <w:lef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638" w:type="dxa"/>
            <w:tcBorders>
              <w:top w:val="single" w:color="auto" w:sz="4" w:space="0"/>
              <w:left w:val="single" w:color="auto" w:sz="4" w:space="0"/>
              <w:righ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630" w:type="dxa"/>
            <w:tcBorders>
              <w:top w:val="single" w:color="auto" w:sz="4" w:space="0"/>
              <w:lef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693" w:type="dxa"/>
            <w:tcBorders>
              <w:top w:val="single" w:color="auto" w:sz="4" w:space="0"/>
              <w:lef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635" w:type="dxa"/>
            <w:tcBorders>
              <w:top w:val="single" w:color="auto" w:sz="4" w:space="0"/>
              <w:lef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1188" w:type="dxa"/>
            <w:tcBorders>
              <w:top w:val="single" w:color="auto" w:sz="4" w:space="0"/>
              <w:lef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1114" w:type="dxa"/>
            <w:tcBorders>
              <w:top w:val="single" w:color="auto" w:sz="4" w:space="0"/>
              <w:lef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948" w:type="dxa"/>
            <w:tcBorders>
              <w:top w:val="single" w:color="auto" w:sz="4" w:space="0"/>
              <w:left w:val="single" w:color="auto" w:sz="4" w:space="0"/>
              <w:right w:val="single" w:color="auto" w:sz="4" w:space="0"/>
            </w:tcBorders>
            <w:shd w:val="clear" w:color="auto" w:fill="FFFFFF"/>
            <w:noWrap w:val="0"/>
            <w:vAlign w:val="top"/>
          </w:tcPr>
          <w:p>
            <w:pPr>
              <w:spacing w:line="520" w:lineRule="exact"/>
              <w:jc w:val="center"/>
              <w:rPr>
                <w:rFonts w:ascii="华文楷体" w:hAnsi="华文楷体" w:eastAsia="华文楷体" w:cs="华文楷体"/>
                <w:color w:val="auto"/>
                <w:sz w:val="15"/>
                <w:szCs w:val="10"/>
              </w:rPr>
            </w:pPr>
          </w:p>
        </w:tc>
        <w:tc>
          <w:tcPr>
            <w:tcW w:w="1136" w:type="dxa"/>
            <w:tcBorders>
              <w:top w:val="single" w:color="auto" w:sz="4" w:space="0"/>
              <w:lef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719" w:type="dxa"/>
            <w:tcBorders>
              <w:top w:val="single" w:color="auto" w:sz="4" w:space="0"/>
              <w:left w:val="single" w:color="auto" w:sz="4" w:space="0"/>
              <w:righ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r>
      <w:tr>
        <w:tblPrEx>
          <w:tblCellMar>
            <w:top w:w="0" w:type="dxa"/>
            <w:left w:w="108" w:type="dxa"/>
            <w:bottom w:w="0" w:type="dxa"/>
            <w:right w:w="108" w:type="dxa"/>
          </w:tblCellMar>
        </w:tblPrEx>
        <w:trPr>
          <w:trHeight w:val="851" w:hRule="exact"/>
          <w:jc w:val="center"/>
        </w:trPr>
        <w:tc>
          <w:tcPr>
            <w:tcW w:w="553" w:type="dxa"/>
            <w:tcBorders>
              <w:top w:val="single" w:color="auto" w:sz="4" w:space="0"/>
              <w:left w:val="single" w:color="auto" w:sz="4" w:space="0"/>
              <w:bottom w:val="single" w:color="auto" w:sz="4" w:space="0"/>
            </w:tcBorders>
            <w:shd w:val="clear" w:color="auto" w:fill="FFFFFF"/>
            <w:noWrap w:val="0"/>
            <w:vAlign w:val="center"/>
          </w:tcPr>
          <w:p>
            <w:pPr>
              <w:pStyle w:val="9"/>
              <w:spacing w:line="520" w:lineRule="exact"/>
              <w:ind w:firstLine="200"/>
              <w:jc w:val="both"/>
              <w:rPr>
                <w:rFonts w:ascii="华文楷体" w:hAnsi="华文楷体" w:eastAsia="华文楷体" w:cs="华文楷体"/>
                <w:color w:val="auto"/>
                <w:sz w:val="24"/>
                <w:szCs w:val="20"/>
                <w:lang w:eastAsia="zh-CN"/>
              </w:rPr>
            </w:pPr>
            <w:r>
              <w:rPr>
                <w:rFonts w:hint="eastAsia" w:ascii="华文楷体" w:hAnsi="华文楷体" w:eastAsia="华文楷体" w:cs="华文楷体"/>
                <w:color w:val="auto"/>
                <w:w w:val="80"/>
                <w:sz w:val="24"/>
                <w:szCs w:val="20"/>
                <w:lang w:eastAsia="zh-CN"/>
              </w:rPr>
              <w:t>3</w:t>
            </w:r>
          </w:p>
        </w:tc>
        <w:tc>
          <w:tcPr>
            <w:tcW w:w="1062" w:type="dxa"/>
            <w:tcBorders>
              <w:top w:val="single" w:color="auto" w:sz="4" w:space="0"/>
              <w:left w:val="single" w:color="auto" w:sz="4" w:space="0"/>
              <w:bottom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602" w:type="dxa"/>
            <w:tcBorders>
              <w:top w:val="single" w:color="auto" w:sz="4" w:space="0"/>
              <w:left w:val="single" w:color="auto" w:sz="4" w:space="0"/>
              <w:bottom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63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630" w:type="dxa"/>
            <w:tcBorders>
              <w:top w:val="single" w:color="auto" w:sz="4" w:space="0"/>
              <w:left w:val="single" w:color="auto" w:sz="4" w:space="0"/>
              <w:bottom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693" w:type="dxa"/>
            <w:tcBorders>
              <w:top w:val="single" w:color="auto" w:sz="4" w:space="0"/>
              <w:left w:val="single" w:color="auto" w:sz="4" w:space="0"/>
              <w:bottom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635" w:type="dxa"/>
            <w:tcBorders>
              <w:top w:val="single" w:color="auto" w:sz="4" w:space="0"/>
              <w:left w:val="single" w:color="auto" w:sz="4" w:space="0"/>
              <w:bottom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1188" w:type="dxa"/>
            <w:tcBorders>
              <w:top w:val="single" w:color="auto" w:sz="4" w:space="0"/>
              <w:left w:val="single" w:color="auto" w:sz="4" w:space="0"/>
              <w:bottom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1114" w:type="dxa"/>
            <w:tcBorders>
              <w:top w:val="single" w:color="auto" w:sz="4" w:space="0"/>
              <w:left w:val="single" w:color="auto" w:sz="4" w:space="0"/>
              <w:bottom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948"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spacing w:line="520" w:lineRule="exact"/>
              <w:jc w:val="center"/>
              <w:rPr>
                <w:rFonts w:ascii="华文楷体" w:hAnsi="华文楷体" w:eastAsia="华文楷体" w:cs="华文楷体"/>
                <w:color w:val="auto"/>
                <w:sz w:val="15"/>
                <w:szCs w:val="10"/>
              </w:rPr>
            </w:pPr>
          </w:p>
        </w:tc>
        <w:tc>
          <w:tcPr>
            <w:tcW w:w="1136" w:type="dxa"/>
            <w:tcBorders>
              <w:top w:val="single" w:color="auto" w:sz="4" w:space="0"/>
              <w:left w:val="single" w:color="auto" w:sz="4" w:space="0"/>
              <w:bottom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c>
          <w:tcPr>
            <w:tcW w:w="71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520" w:lineRule="exact"/>
              <w:jc w:val="center"/>
              <w:rPr>
                <w:rFonts w:ascii="华文楷体" w:hAnsi="华文楷体" w:eastAsia="华文楷体" w:cs="华文楷体"/>
                <w:color w:val="auto"/>
                <w:sz w:val="15"/>
                <w:szCs w:val="10"/>
              </w:rPr>
            </w:pPr>
          </w:p>
        </w:tc>
      </w:tr>
    </w:tbl>
    <w:p>
      <w:pPr>
        <w:pStyle w:val="8"/>
        <w:spacing w:after="0" w:line="520" w:lineRule="exact"/>
        <w:ind w:firstLine="420" w:firstLineChars="15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（可另附页）</w:t>
      </w:r>
    </w:p>
    <w:p>
      <w:pPr>
        <w:pStyle w:val="8"/>
        <w:spacing w:after="0" w:line="520" w:lineRule="exact"/>
        <w:ind w:firstLine="420" w:firstLineChars="15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（二）出租土地上的附属建筑和资产情况现状描述：</w:t>
      </w:r>
      <w:r>
        <w:rPr>
          <w:rFonts w:ascii="仿宋_GB2312" w:eastAsia="仿宋_GB2312" w:cs="FZFangSong-Z02"/>
          <w:color w:val="auto"/>
          <w:sz w:val="28"/>
          <w:szCs w:val="28"/>
          <w:lang w:eastAsia="zh-CN" w:bidi="ar-SA"/>
        </w:rPr>
        <w:t xml:space="preserve"> </w:t>
      </w:r>
    </w:p>
    <w:p>
      <w:pPr>
        <w:pStyle w:val="8"/>
        <w:spacing w:after="0" w:line="520" w:lineRule="exact"/>
        <w:ind w:firstLine="420" w:firstLineChars="150"/>
        <w:rPr>
          <w:rFonts w:ascii="仿宋_GB2312" w:eastAsia="仿宋_GB2312" w:cs="FZFangSong-Z02"/>
          <w:color w:val="auto"/>
          <w:sz w:val="28"/>
          <w:szCs w:val="28"/>
          <w:u w:val="single"/>
          <w:lang w:eastAsia="zh-CN" w:bidi="ar-SA"/>
        </w:rPr>
      </w:pPr>
      <w:r>
        <w:rPr>
          <w:rFonts w:hint="eastAsia" w:ascii="仿宋_GB2312" w:eastAsia="仿宋_GB2312" w:cs="FZFangSong-Z02"/>
          <w:color w:val="auto"/>
          <w:sz w:val="28"/>
          <w:szCs w:val="28"/>
          <w:u w:val="single"/>
          <w:lang w:eastAsia="zh-CN" w:bidi="ar-SA"/>
        </w:rPr>
        <w:t xml:space="preserve">                                                     </w:t>
      </w:r>
    </w:p>
    <w:p>
      <w:pPr>
        <w:pStyle w:val="8"/>
        <w:spacing w:after="0" w:line="520" w:lineRule="exact"/>
        <w:ind w:firstLine="420" w:firstLineChars="15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出租时地上附属建筑和资产处置方式描述（可另附件）：</w:t>
      </w:r>
    </w:p>
    <w:p>
      <w:pPr>
        <w:pStyle w:val="8"/>
        <w:spacing w:after="0" w:line="520" w:lineRule="exact"/>
        <w:ind w:firstLine="420" w:firstLineChars="150"/>
        <w:rPr>
          <w:rFonts w:ascii="仿宋_GB2312" w:eastAsia="仿宋_GB2312" w:cs="FZFangSong-Z02"/>
          <w:color w:val="auto"/>
          <w:sz w:val="28"/>
          <w:szCs w:val="28"/>
          <w:u w:val="single"/>
          <w:lang w:eastAsia="zh-CN" w:bidi="ar-SA"/>
        </w:rPr>
      </w:pPr>
      <w:r>
        <w:rPr>
          <w:rFonts w:hint="eastAsia" w:ascii="仿宋_GB2312" w:eastAsia="仿宋_GB2312" w:cs="FZFangSong-Z02"/>
          <w:color w:val="auto"/>
          <w:sz w:val="28"/>
          <w:szCs w:val="28"/>
          <w:u w:val="single"/>
          <w:lang w:eastAsia="zh-CN" w:bidi="ar-SA"/>
        </w:rPr>
        <w:t xml:space="preserve">                                                     </w:t>
      </w:r>
      <w:r>
        <w:rPr>
          <w:rFonts w:ascii="仿宋_GB2312" w:eastAsia="仿宋_GB2312" w:cs="FZFangSong-Z02"/>
          <w:color w:val="auto"/>
          <w:sz w:val="28"/>
          <w:szCs w:val="28"/>
          <w:u w:val="single"/>
          <w:lang w:eastAsia="zh-CN" w:bidi="ar-SA"/>
        </w:rPr>
        <w:t xml:space="preserve"> </w:t>
      </w:r>
    </w:p>
    <w:p>
      <w:pPr>
        <w:pStyle w:val="8"/>
        <w:spacing w:after="0" w:line="520" w:lineRule="exact"/>
        <w:ind w:firstLine="560" w:firstLineChars="200"/>
        <w:rPr>
          <w:rFonts w:ascii="黑体" w:hAnsi="黑体" w:eastAsia="黑体" w:cs="华文黑体"/>
          <w:bCs/>
          <w:color w:val="auto"/>
          <w:sz w:val="28"/>
          <w:szCs w:val="24"/>
        </w:rPr>
      </w:pPr>
      <w:r>
        <w:rPr>
          <w:rFonts w:hint="eastAsia" w:ascii="黑体" w:hAnsi="黑体" w:eastAsia="黑体" w:cs="华文黑体"/>
          <w:bCs/>
          <w:color w:val="auto"/>
          <w:sz w:val="28"/>
          <w:szCs w:val="24"/>
          <w:lang w:eastAsia="zh-CN"/>
        </w:rPr>
        <w:t>三</w:t>
      </w:r>
      <w:r>
        <w:rPr>
          <w:rFonts w:hint="eastAsia" w:ascii="黑体" w:hAnsi="黑体" w:eastAsia="黑体" w:cs="华文黑体"/>
          <w:bCs/>
          <w:color w:val="auto"/>
          <w:sz w:val="28"/>
          <w:szCs w:val="24"/>
        </w:rPr>
        <w:t>、</w:t>
      </w:r>
      <w:r>
        <w:rPr>
          <w:rFonts w:hint="eastAsia" w:ascii="黑体" w:hAnsi="黑体" w:eastAsia="黑体" w:cs="华文黑体"/>
          <w:bCs/>
          <w:color w:val="auto"/>
          <w:sz w:val="28"/>
          <w:szCs w:val="24"/>
          <w:lang w:eastAsia="zh-CN"/>
        </w:rPr>
        <w:t>土地</w:t>
      </w:r>
      <w:r>
        <w:rPr>
          <w:rFonts w:hint="eastAsia" w:ascii="黑体" w:hAnsi="黑体" w:eastAsia="黑体" w:cs="华文黑体"/>
          <w:bCs/>
          <w:color w:val="auto"/>
          <w:sz w:val="28"/>
          <w:szCs w:val="24"/>
        </w:rPr>
        <w:t>用途</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出租土地用途为</w:t>
      </w:r>
      <w:r>
        <w:rPr>
          <w:rFonts w:hint="eastAsia" w:ascii="仿宋_GB2312" w:eastAsia="仿宋_GB2312" w:cs="FZFangSong-Z02"/>
          <w:color w:val="auto"/>
          <w:sz w:val="28"/>
          <w:szCs w:val="28"/>
          <w:u w:val="single"/>
          <w:lang w:eastAsia="zh-CN" w:bidi="ar-SA"/>
        </w:rPr>
        <w:t xml:space="preserve">    耕作     </w:t>
      </w:r>
      <w:r>
        <w:rPr>
          <w:rFonts w:hint="eastAsia" w:ascii="仿宋_GB2312" w:eastAsia="仿宋_GB2312" w:cs="FZFangSong-Z02"/>
          <w:color w:val="auto"/>
          <w:sz w:val="28"/>
          <w:szCs w:val="28"/>
          <w:lang w:eastAsia="zh-CN" w:bidi="ar-SA"/>
        </w:rPr>
        <w:t>。</w:t>
      </w:r>
    </w:p>
    <w:p>
      <w:pPr>
        <w:pStyle w:val="8"/>
        <w:spacing w:after="0" w:line="520" w:lineRule="exact"/>
        <w:ind w:firstLine="560" w:firstLineChars="200"/>
        <w:rPr>
          <w:rFonts w:ascii="黑体" w:hAnsi="黑体" w:eastAsia="黑体" w:cs="华文黑体"/>
          <w:bCs/>
          <w:color w:val="auto"/>
          <w:sz w:val="28"/>
          <w:szCs w:val="24"/>
        </w:rPr>
      </w:pPr>
      <w:r>
        <w:rPr>
          <w:rFonts w:hint="eastAsia" w:ascii="黑体" w:hAnsi="黑体" w:eastAsia="黑体" w:cs="华文黑体"/>
          <w:bCs/>
          <w:color w:val="auto"/>
          <w:sz w:val="28"/>
          <w:szCs w:val="24"/>
          <w:lang w:eastAsia="zh-CN"/>
        </w:rPr>
        <w:t>四</w:t>
      </w:r>
      <w:r>
        <w:rPr>
          <w:rFonts w:hint="eastAsia" w:ascii="黑体" w:hAnsi="黑体" w:eastAsia="黑体" w:cs="华文黑体"/>
          <w:bCs/>
          <w:color w:val="auto"/>
          <w:sz w:val="28"/>
          <w:szCs w:val="24"/>
        </w:rPr>
        <w:t>、</w:t>
      </w:r>
      <w:r>
        <w:rPr>
          <w:rFonts w:hint="eastAsia" w:ascii="黑体" w:hAnsi="黑体" w:eastAsia="黑体" w:cs="华文黑体"/>
          <w:bCs/>
          <w:color w:val="auto"/>
          <w:sz w:val="28"/>
          <w:szCs w:val="24"/>
          <w:lang w:eastAsia="zh-CN"/>
        </w:rPr>
        <w:t>租赁</w:t>
      </w:r>
      <w:r>
        <w:rPr>
          <w:rFonts w:hint="eastAsia" w:ascii="黑体" w:hAnsi="黑体" w:eastAsia="黑体" w:cs="华文黑体"/>
          <w:bCs/>
          <w:color w:val="auto"/>
          <w:sz w:val="28"/>
          <w:szCs w:val="24"/>
        </w:rPr>
        <w:t>期限</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租赁期限共</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u w:val="single"/>
          <w:lang w:val="en-US" w:eastAsia="zh-CN" w:bidi="ar-SA"/>
        </w:rPr>
        <w:t>10</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年，</w:t>
      </w:r>
      <w:r>
        <w:rPr>
          <w:rFonts w:hint="eastAsia" w:ascii="仿宋_GB2312" w:eastAsia="仿宋_GB2312" w:cs="FZFangSong-Z02"/>
          <w:color w:val="auto"/>
          <w:sz w:val="28"/>
          <w:szCs w:val="28"/>
          <w:lang w:bidi="ar-SA"/>
        </w:rPr>
        <w:t>自</w:t>
      </w:r>
      <w:r>
        <w:rPr>
          <w:rFonts w:hint="eastAsia" w:ascii="仿宋_GB2312" w:eastAsia="仿宋_GB2312" w:cs="FZFangSong-Z02"/>
          <w:color w:val="auto"/>
          <w:sz w:val="28"/>
          <w:szCs w:val="28"/>
          <w:u w:val="single"/>
          <w:lang w:bidi="ar-SA"/>
        </w:rPr>
        <w:t xml:space="preserve"> </w:t>
      </w:r>
      <w:r>
        <w:rPr>
          <w:rFonts w:hint="eastAsia" w:ascii="仿宋_GB2312" w:eastAsia="仿宋_GB2312" w:cs="FZFangSong-Z02"/>
          <w:color w:val="auto"/>
          <w:sz w:val="28"/>
          <w:szCs w:val="28"/>
          <w:u w:val="single"/>
          <w:lang w:val="en-US" w:eastAsia="zh-CN" w:bidi="ar-SA"/>
        </w:rPr>
        <w:t xml:space="preserve"> </w:t>
      </w:r>
      <w:r>
        <w:rPr>
          <w:rFonts w:hint="eastAsia" w:ascii="仿宋_GB2312" w:eastAsia="仿宋_GB2312" w:cs="FZFangSong-Z02"/>
          <w:color w:val="auto"/>
          <w:sz w:val="28"/>
          <w:szCs w:val="28"/>
          <w:u w:val="single"/>
          <w:lang w:bidi="ar-SA"/>
        </w:rPr>
        <w:tab/>
      </w:r>
      <w:r>
        <w:rPr>
          <w:rFonts w:hint="eastAsia" w:ascii="仿宋_GB2312" w:eastAsia="仿宋_GB2312" w:cs="FZFangSong-Z02"/>
          <w:color w:val="auto"/>
          <w:sz w:val="28"/>
          <w:szCs w:val="28"/>
          <w:lang w:bidi="ar-SA"/>
        </w:rPr>
        <w:t>年</w:t>
      </w:r>
      <w:r>
        <w:rPr>
          <w:rFonts w:hint="eastAsia" w:ascii="仿宋_GB2312" w:eastAsia="仿宋_GB2312" w:cs="FZFangSong-Z02"/>
          <w:color w:val="auto"/>
          <w:sz w:val="28"/>
          <w:szCs w:val="28"/>
          <w:u w:val="single"/>
          <w:lang w:bidi="ar-SA"/>
        </w:rPr>
        <w:t xml:space="preserve"> </w:t>
      </w:r>
      <w:r>
        <w:rPr>
          <w:rFonts w:hint="eastAsia" w:ascii="仿宋_GB2312" w:eastAsia="仿宋_GB2312" w:cs="FZFangSong-Z02"/>
          <w:color w:val="auto"/>
          <w:sz w:val="28"/>
          <w:szCs w:val="28"/>
          <w:u w:val="single"/>
          <w:lang w:val="en-US" w:eastAsia="zh-CN" w:bidi="ar-SA"/>
        </w:rPr>
        <w:t xml:space="preserve"> </w:t>
      </w:r>
      <w:r>
        <w:rPr>
          <w:rFonts w:hint="eastAsia" w:ascii="仿宋_GB2312" w:eastAsia="仿宋_GB2312" w:cs="FZFangSong-Z02"/>
          <w:color w:val="auto"/>
          <w:sz w:val="28"/>
          <w:szCs w:val="28"/>
          <w:u w:val="single"/>
          <w:lang w:bidi="ar-SA"/>
        </w:rPr>
        <w:t xml:space="preserve"> </w:t>
      </w:r>
      <w:r>
        <w:rPr>
          <w:rFonts w:hint="eastAsia" w:ascii="仿宋_GB2312" w:eastAsia="仿宋_GB2312" w:cs="FZFangSong-Z02"/>
          <w:color w:val="auto"/>
          <w:sz w:val="28"/>
          <w:szCs w:val="28"/>
          <w:lang w:bidi="ar-SA"/>
        </w:rPr>
        <w:t>月</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u w:val="single"/>
          <w:lang w:val="en-US" w:eastAsia="zh-CN" w:bidi="ar-SA"/>
        </w:rPr>
        <w:t xml:space="preserve"> </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bidi="ar-SA"/>
        </w:rPr>
        <w:t>日起至</w:t>
      </w:r>
      <w:r>
        <w:rPr>
          <w:rFonts w:hint="eastAsia" w:ascii="仿宋_GB2312" w:eastAsia="仿宋_GB2312" w:cs="FZFangSong-Z02"/>
          <w:color w:val="auto"/>
          <w:sz w:val="28"/>
          <w:szCs w:val="28"/>
          <w:u w:val="single"/>
          <w:lang w:val="en-US" w:eastAsia="zh-CN" w:bidi="ar-SA"/>
        </w:rPr>
        <w:t xml:space="preserve">   </w:t>
      </w:r>
      <w:r>
        <w:rPr>
          <w:rFonts w:hint="eastAsia" w:ascii="仿宋_GB2312" w:eastAsia="仿宋_GB2312" w:cs="FZFangSong-Z02"/>
          <w:color w:val="auto"/>
          <w:sz w:val="28"/>
          <w:szCs w:val="28"/>
          <w:lang w:bidi="ar-SA"/>
        </w:rPr>
        <w:t>年</w:t>
      </w:r>
      <w:r>
        <w:rPr>
          <w:rFonts w:hint="eastAsia" w:ascii="仿宋_GB2312" w:eastAsia="仿宋_GB2312" w:cs="FZFangSong-Z02"/>
          <w:color w:val="auto"/>
          <w:sz w:val="28"/>
          <w:szCs w:val="28"/>
          <w:u w:val="single"/>
          <w:lang w:bidi="ar-SA"/>
        </w:rPr>
        <w:t xml:space="preserve"> </w:t>
      </w:r>
      <w:r>
        <w:rPr>
          <w:rFonts w:hint="eastAsia" w:ascii="仿宋_GB2312" w:eastAsia="仿宋_GB2312" w:cs="FZFangSong-Z02"/>
          <w:color w:val="auto"/>
          <w:sz w:val="28"/>
          <w:szCs w:val="28"/>
          <w:u w:val="single"/>
          <w:lang w:val="en-US" w:eastAsia="zh-CN" w:bidi="ar-SA"/>
        </w:rPr>
        <w:t xml:space="preserve"> </w:t>
      </w:r>
      <w:r>
        <w:rPr>
          <w:rFonts w:hint="eastAsia" w:ascii="仿宋_GB2312" w:eastAsia="仿宋_GB2312" w:cs="FZFangSong-Z02"/>
          <w:color w:val="auto"/>
          <w:sz w:val="28"/>
          <w:szCs w:val="28"/>
          <w:u w:val="single"/>
          <w:lang w:bidi="ar-SA"/>
        </w:rPr>
        <w:t xml:space="preserve"> </w:t>
      </w:r>
      <w:r>
        <w:rPr>
          <w:rFonts w:hint="eastAsia" w:ascii="仿宋_GB2312" w:eastAsia="仿宋_GB2312" w:cs="FZFangSong-Z02"/>
          <w:color w:val="auto"/>
          <w:sz w:val="28"/>
          <w:szCs w:val="28"/>
          <w:lang w:bidi="ar-SA"/>
        </w:rPr>
        <w:t>月</w:t>
      </w:r>
      <w:r>
        <w:rPr>
          <w:rFonts w:hint="eastAsia" w:ascii="仿宋_GB2312" w:eastAsia="仿宋_GB2312" w:cs="FZFangSong-Z02"/>
          <w:color w:val="auto"/>
          <w:sz w:val="28"/>
          <w:szCs w:val="28"/>
          <w:u w:val="single"/>
          <w:lang w:val="en-US" w:eastAsia="zh-CN" w:bidi="ar-SA"/>
        </w:rPr>
        <w:t xml:space="preserve">  </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bidi="ar-SA"/>
        </w:rPr>
        <w:t>日止</w:t>
      </w:r>
      <w:r>
        <w:rPr>
          <w:rFonts w:ascii="仿宋_GB2312" w:eastAsia="仿宋_GB2312" w:cs="FZFangSong-Z02"/>
          <w:color w:val="auto"/>
          <w:sz w:val="28"/>
          <w:szCs w:val="28"/>
          <w:lang w:bidi="ar-SA"/>
        </w:rPr>
        <w:t>。</w:t>
      </w:r>
    </w:p>
    <w:p>
      <w:pPr>
        <w:pStyle w:val="8"/>
        <w:spacing w:after="0" w:line="520" w:lineRule="exact"/>
        <w:ind w:firstLine="560" w:firstLineChars="200"/>
        <w:rPr>
          <w:rFonts w:ascii="黑体" w:hAnsi="黑体" w:eastAsia="黑体" w:cs="华文黑体"/>
          <w:bCs/>
          <w:color w:val="auto"/>
          <w:sz w:val="28"/>
          <w:szCs w:val="24"/>
          <w:lang w:eastAsia="zh-CN"/>
        </w:rPr>
      </w:pPr>
      <w:r>
        <w:rPr>
          <w:rFonts w:hint="eastAsia" w:ascii="黑体" w:hAnsi="黑体" w:eastAsia="黑体" w:cs="华文黑体"/>
          <w:bCs/>
          <w:color w:val="auto"/>
          <w:sz w:val="28"/>
          <w:szCs w:val="24"/>
          <w:lang w:eastAsia="zh-CN"/>
        </w:rPr>
        <w:t>五、出租土地交付时间</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甲乙双方应于</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u w:val="single"/>
          <w:lang w:eastAsia="zh-CN" w:bidi="ar-SA"/>
        </w:rPr>
        <w:tab/>
      </w:r>
      <w:r>
        <w:rPr>
          <w:rFonts w:hint="eastAsia" w:ascii="仿宋_GB2312" w:eastAsia="仿宋_GB2312" w:cs="FZFangSong-Z02"/>
          <w:color w:val="auto"/>
          <w:sz w:val="28"/>
          <w:szCs w:val="28"/>
          <w:lang w:eastAsia="zh-CN" w:bidi="ar-SA"/>
        </w:rPr>
        <w:t>年</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 xml:space="preserve">月 </w:t>
      </w:r>
      <w:r>
        <w:rPr>
          <w:rFonts w:hint="eastAsia" w:ascii="仿宋_GB2312" w:eastAsia="仿宋_GB2312" w:cs="FZFangSong-Z02"/>
          <w:color w:val="auto"/>
          <w:sz w:val="28"/>
          <w:szCs w:val="28"/>
          <w:u w:val="single"/>
          <w:lang w:eastAsia="zh-CN" w:bidi="ar-SA"/>
        </w:rPr>
        <w:tab/>
      </w:r>
      <w:r>
        <w:rPr>
          <w:rFonts w:hint="eastAsia" w:ascii="仿宋_GB2312" w:eastAsia="仿宋_GB2312" w:cs="FZFangSong-Z02"/>
          <w:color w:val="auto"/>
          <w:sz w:val="28"/>
          <w:szCs w:val="28"/>
          <w:u w:val="single"/>
          <w:lang w:eastAsia="zh-CN" w:bidi="ar-SA"/>
        </w:rPr>
        <w:t xml:space="preserve">  </w:t>
      </w:r>
      <w:r>
        <w:rPr>
          <w:rFonts w:ascii="仿宋_GB2312" w:eastAsia="仿宋_GB2312" w:cs="FZFangSong-Z02"/>
          <w:color w:val="auto"/>
          <w:sz w:val="28"/>
          <w:szCs w:val="28"/>
          <w:lang w:eastAsia="zh-CN" w:bidi="ar-SA"/>
        </w:rPr>
        <w:t>日</w:t>
      </w:r>
      <w:r>
        <w:rPr>
          <w:rFonts w:hint="eastAsia" w:ascii="仿宋_GB2312" w:eastAsia="仿宋_GB2312" w:cs="FZFangSong-Z02"/>
          <w:color w:val="auto"/>
          <w:sz w:val="28"/>
          <w:szCs w:val="28"/>
          <w:lang w:eastAsia="zh-CN" w:bidi="ar-SA"/>
        </w:rPr>
        <w:t>前完成土地交付</w:t>
      </w:r>
      <w:r>
        <w:rPr>
          <w:rFonts w:ascii="仿宋_GB2312" w:eastAsia="仿宋_GB2312" w:cs="FZFangSong-Z02"/>
          <w:color w:val="auto"/>
          <w:sz w:val="28"/>
          <w:szCs w:val="28"/>
          <w:lang w:eastAsia="zh-CN" w:bidi="ar-SA"/>
        </w:rPr>
        <w:t>。</w:t>
      </w:r>
    </w:p>
    <w:p>
      <w:pPr>
        <w:pStyle w:val="8"/>
        <w:spacing w:after="0" w:line="520" w:lineRule="exact"/>
        <w:ind w:firstLine="560" w:firstLineChars="200"/>
        <w:rPr>
          <w:rFonts w:ascii="黑体" w:hAnsi="黑体" w:eastAsia="黑体" w:cs="华文黑体"/>
          <w:bCs/>
          <w:color w:val="auto"/>
          <w:sz w:val="28"/>
          <w:szCs w:val="24"/>
        </w:rPr>
      </w:pPr>
      <w:r>
        <w:rPr>
          <w:rFonts w:hint="eastAsia" w:ascii="黑体" w:hAnsi="黑体" w:eastAsia="黑体" w:cs="华文黑体"/>
          <w:bCs/>
          <w:color w:val="auto"/>
          <w:sz w:val="28"/>
          <w:szCs w:val="24"/>
        </w:rPr>
        <w:t>六、租金及支付方式</w:t>
      </w:r>
    </w:p>
    <w:p>
      <w:pPr>
        <w:pStyle w:val="8"/>
        <w:spacing w:after="0" w:line="520" w:lineRule="exact"/>
        <w:ind w:firstLine="560" w:firstLineChars="200"/>
        <w:rPr>
          <w:rFonts w:ascii="仿宋_GB2312" w:eastAsia="仿宋_GB2312" w:cs="FZFangSong-Z02"/>
          <w:color w:val="auto"/>
          <w:sz w:val="28"/>
          <w:szCs w:val="28"/>
          <w:lang w:bidi="ar-SA"/>
        </w:rPr>
      </w:pPr>
      <w:r>
        <w:rPr>
          <w:rFonts w:hint="eastAsia" w:ascii="仿宋_GB2312" w:eastAsia="仿宋_GB2312" w:cs="FZFangSong-Z02"/>
          <w:color w:val="auto"/>
          <w:sz w:val="28"/>
          <w:szCs w:val="28"/>
          <w:lang w:bidi="ar-SA"/>
        </w:rPr>
        <w:t>乙方按第</w:t>
      </w:r>
      <w:r>
        <w:rPr>
          <w:rFonts w:hint="eastAsia" w:ascii="仿宋_GB2312" w:eastAsia="仿宋_GB2312" w:cs="FZFangSong-Z02"/>
          <w:color w:val="auto"/>
          <w:sz w:val="28"/>
          <w:szCs w:val="28"/>
          <w:u w:val="single"/>
          <w:lang w:bidi="ar-SA"/>
        </w:rPr>
        <w:tab/>
      </w:r>
      <w:r>
        <w:rPr>
          <w:rFonts w:hint="eastAsia" w:ascii="仿宋_GB2312" w:eastAsia="仿宋_GB2312" w:cs="FZFangSong-Z02"/>
          <w:color w:val="auto"/>
          <w:sz w:val="28"/>
          <w:szCs w:val="28"/>
          <w:u w:val="single"/>
          <w:lang w:val="en-US" w:eastAsia="zh-CN" w:bidi="ar-SA"/>
        </w:rPr>
        <w:t>1</w:t>
      </w:r>
      <w:r>
        <w:rPr>
          <w:rFonts w:ascii="仿宋_GB2312" w:eastAsia="PMingLiU" w:cs="FZFangSong-Z02"/>
          <w:color w:val="auto"/>
          <w:sz w:val="28"/>
          <w:szCs w:val="28"/>
          <w:u w:val="single"/>
          <w:lang w:bidi="ar-SA"/>
        </w:rPr>
        <w:t xml:space="preserve">  </w:t>
      </w:r>
      <w:r>
        <w:rPr>
          <w:rFonts w:hint="eastAsia" w:ascii="仿宋_GB2312" w:eastAsia="仿宋_GB2312" w:cs="FZFangSong-Z02"/>
          <w:color w:val="auto"/>
          <w:sz w:val="28"/>
          <w:szCs w:val="28"/>
          <w:lang w:bidi="ar-SA"/>
        </w:rPr>
        <w:t>种形式向甲方支付租金</w:t>
      </w:r>
      <w:r>
        <w:rPr>
          <w:rFonts w:hint="eastAsia" w:ascii="仿宋_GB2312" w:eastAsia="仿宋_GB2312" w:cs="FZFangSong-Z02"/>
          <w:color w:val="auto"/>
          <w:sz w:val="28"/>
          <w:szCs w:val="28"/>
          <w:lang w:eastAsia="zh-CN" w:bidi="ar-SA"/>
        </w:rPr>
        <w:t>，</w:t>
      </w:r>
      <w:r>
        <w:rPr>
          <w:rFonts w:hint="eastAsia" w:ascii="仿宋_GB2312" w:eastAsia="仿宋_GB2312" w:cs="FZFangSong-Z02"/>
          <w:color w:val="auto"/>
          <w:sz w:val="28"/>
          <w:szCs w:val="28"/>
          <w:highlight w:val="none"/>
          <w:lang w:eastAsia="zh-CN" w:bidi="ar-SA"/>
        </w:rPr>
        <w:t>先交租后使用，租金不含税费，甲方开具收据</w:t>
      </w:r>
      <w:r>
        <w:rPr>
          <w:rFonts w:hint="eastAsia" w:ascii="仿宋_GB2312" w:eastAsia="仿宋_GB2312" w:cs="FZFangSong-Z02"/>
          <w:color w:val="auto"/>
          <w:sz w:val="28"/>
          <w:szCs w:val="28"/>
          <w:highlight w:val="none"/>
          <w:lang w:val="en-US" w:eastAsia="zh-CN" w:bidi="ar-SA"/>
        </w:rPr>
        <w:t>后如需</w:t>
      </w:r>
      <w:r>
        <w:rPr>
          <w:rFonts w:hint="eastAsia" w:ascii="仿宋_GB2312" w:eastAsia="仿宋_GB2312" w:cs="FZFangSong-Z02"/>
          <w:color w:val="auto"/>
          <w:sz w:val="28"/>
          <w:szCs w:val="28"/>
          <w:highlight w:val="none"/>
          <w:lang w:eastAsia="zh-CN" w:bidi="ar-SA"/>
        </w:rPr>
        <w:t>开具发票，发票税费由乙方负责</w:t>
      </w:r>
      <w:r>
        <w:rPr>
          <w:rFonts w:ascii="仿宋_GB2312" w:eastAsia="仿宋_GB2312" w:cs="FZFangSong-Z02"/>
          <w:color w:val="auto"/>
          <w:sz w:val="28"/>
          <w:szCs w:val="28"/>
          <w:lang w:bidi="ar-SA"/>
        </w:rPr>
        <w:t>。</w:t>
      </w:r>
    </w:p>
    <w:p>
      <w:pPr>
        <w:pStyle w:val="8"/>
        <w:spacing w:after="0" w:line="520" w:lineRule="exact"/>
        <w:ind w:firstLine="560" w:firstLineChars="200"/>
        <w:rPr>
          <w:rFonts w:ascii="仿宋_GB2312" w:eastAsia="仿宋_GB2312" w:cs="FZFangSong-Z02"/>
          <w:color w:val="auto"/>
          <w:sz w:val="28"/>
          <w:szCs w:val="28"/>
          <w:lang w:val="en-US" w:eastAsia="zh-CN" w:bidi="ar-SA"/>
        </w:rPr>
      </w:pPr>
      <w:r>
        <w:rPr>
          <w:rFonts w:hint="eastAsia" w:ascii="仿宋_GB2312" w:eastAsia="仿宋_GB2312" w:cs="FZFangSong-Z02"/>
          <w:color w:val="auto"/>
          <w:sz w:val="28"/>
          <w:szCs w:val="28"/>
          <w:lang w:eastAsia="zh-CN" w:bidi="ar-SA"/>
        </w:rPr>
        <w:t>1.分期付款方式。租金按照</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元/亩计算，合计</w:t>
      </w:r>
      <w:r>
        <w:rPr>
          <w:rFonts w:hint="eastAsia" w:ascii="仿宋_GB2312" w:eastAsia="仿宋_GB2312" w:cs="FZFangSong-Z02"/>
          <w:color w:val="auto"/>
          <w:sz w:val="28"/>
          <w:szCs w:val="28"/>
          <w:lang w:val="en-US" w:eastAsia="zh-CN" w:bidi="ar-SA"/>
        </w:rPr>
        <w:t>人民币</w:t>
      </w:r>
      <w:r>
        <w:rPr>
          <w:rFonts w:hint="eastAsia" w:ascii="仿宋_GB2312" w:eastAsia="仿宋_GB2312" w:cs="FZFangSong-Z02"/>
          <w:color w:val="auto"/>
          <w:sz w:val="28"/>
          <w:szCs w:val="28"/>
          <w:u w:val="single"/>
          <w:lang w:eastAsia="zh-CN" w:bidi="ar-SA"/>
        </w:rPr>
        <w:tab/>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元/年（大写：</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）。乙方须于</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（当）年</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月</w:t>
      </w:r>
      <w:r>
        <w:rPr>
          <w:rFonts w:hint="eastAsia" w:ascii="仿宋_GB2312" w:eastAsia="仿宋_GB2312" w:cs="FZFangSong-Z02"/>
          <w:color w:val="auto"/>
          <w:sz w:val="28"/>
          <w:szCs w:val="28"/>
          <w:u w:val="single"/>
          <w:lang w:eastAsia="zh-CN" w:bidi="ar-SA"/>
        </w:rPr>
        <w:t xml:space="preserve">     </w:t>
      </w:r>
      <w:bookmarkStart w:id="0" w:name="_GoBack"/>
      <w:bookmarkEnd w:id="0"/>
      <w:r>
        <w:rPr>
          <w:rFonts w:hint="eastAsia" w:ascii="仿宋_GB2312" w:eastAsia="仿宋_GB2312" w:cs="FZFangSong-Z02"/>
          <w:color w:val="auto"/>
          <w:sz w:val="28"/>
          <w:szCs w:val="28"/>
          <w:u w:val="single"/>
          <w:lang w:val="en-US" w:eastAsia="zh-CN" w:bidi="ar-SA"/>
        </w:rPr>
        <w:t>1</w:t>
      </w:r>
      <w:r>
        <w:rPr>
          <w:rFonts w:hint="eastAsia" w:ascii="仿宋_GB2312" w:eastAsia="仿宋_GB2312" w:cs="FZFangSong-Z02"/>
          <w:color w:val="auto"/>
          <w:sz w:val="28"/>
          <w:szCs w:val="28"/>
          <w:lang w:eastAsia="zh-CN" w:bidi="ar-SA"/>
        </w:rPr>
        <w:t>日前支付当年租金。</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2.一次性付款方式。租金按</w:t>
      </w:r>
      <w:r>
        <w:rPr>
          <w:rFonts w:hint="eastAsia" w:ascii="仿宋_GB2312" w:eastAsia="仿宋_GB2312" w:cs="FZFangSong-Z02"/>
          <w:color w:val="auto"/>
          <w:sz w:val="28"/>
          <w:szCs w:val="28"/>
          <w:u w:val="single"/>
          <w:lang w:eastAsia="zh-CN" w:bidi="ar-SA"/>
        </w:rPr>
        <w:t xml:space="preserve"> </w:t>
      </w:r>
      <w:r>
        <w:rPr>
          <w:rFonts w:ascii="仿宋_GB2312" w:eastAsia="PMingLiU" w:cs="FZFangSong-Z02"/>
          <w:color w:val="auto"/>
          <w:sz w:val="28"/>
          <w:szCs w:val="28"/>
          <w:u w:val="single"/>
          <w:lang w:bidi="ar-SA"/>
        </w:rPr>
        <w:t xml:space="preserve"> </w:t>
      </w:r>
      <w:r>
        <w:rPr>
          <w:rFonts w:hint="eastAsia" w:ascii="仿宋_GB2312" w:eastAsia="仿宋_GB2312" w:cs="FZFangSong-Z02"/>
          <w:color w:val="auto"/>
          <w:sz w:val="28"/>
          <w:szCs w:val="28"/>
          <w:lang w:eastAsia="zh-CN" w:bidi="ar-SA"/>
        </w:rPr>
        <w:t>元/亩•年计算，共计</w:t>
      </w:r>
      <w:r>
        <w:rPr>
          <w:rFonts w:hint="eastAsia" w:ascii="仿宋_GB2312" w:eastAsia="仿宋_GB2312" w:cs="FZFangSong-Z02"/>
          <w:color w:val="auto"/>
          <w:sz w:val="28"/>
          <w:szCs w:val="28"/>
          <w:lang w:val="en-US" w:eastAsia="zh-CN" w:bidi="ar-SA"/>
        </w:rPr>
        <w:t>人民币</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元，（大写：</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）。乙方须于</w:t>
      </w:r>
      <w:r>
        <w:rPr>
          <w:rFonts w:ascii="仿宋_GB2312" w:eastAsia="仿宋_GB2312" w:cs="FZFangSong-Z02"/>
          <w:color w:val="auto"/>
          <w:sz w:val="28"/>
          <w:szCs w:val="28"/>
          <w:u w:val="single"/>
          <w:lang w:eastAsia="zh-CN" w:bidi="ar-SA"/>
        </w:rPr>
        <w:tab/>
      </w:r>
      <w:r>
        <w:rPr>
          <w:rFonts w:ascii="仿宋_GB2312" w:eastAsia="PMingLiU" w:cs="FZFangSong-Z02"/>
          <w:color w:val="auto"/>
          <w:sz w:val="28"/>
          <w:szCs w:val="28"/>
          <w:u w:val="single"/>
          <w:lang w:bidi="ar-SA"/>
        </w:rPr>
        <w:t xml:space="preserve"> </w:t>
      </w:r>
      <w:r>
        <w:rPr>
          <w:rFonts w:hint="eastAsia" w:ascii="仿宋_GB2312" w:eastAsia="仿宋_GB2312" w:cs="FZFangSong-Z02"/>
          <w:color w:val="auto"/>
          <w:sz w:val="28"/>
          <w:szCs w:val="28"/>
          <w:lang w:eastAsia="zh-CN" w:bidi="ar-SA"/>
        </w:rPr>
        <w:t>年</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月</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日前支付全部租金。</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val="en-US" w:eastAsia="zh-CN" w:bidi="ar-SA"/>
        </w:rPr>
        <w:t>3</w:t>
      </w:r>
      <w:r>
        <w:rPr>
          <w:rFonts w:hint="eastAsia" w:ascii="仿宋_GB2312" w:eastAsia="仿宋_GB2312" w:cs="FZFangSong-Z02"/>
          <w:color w:val="auto"/>
          <w:sz w:val="28"/>
          <w:szCs w:val="28"/>
          <w:lang w:eastAsia="zh-CN" w:bidi="ar-SA"/>
        </w:rPr>
        <w:t>.租金变动：根据当地土地流转价格水平，每</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u w:val="single"/>
          <w:lang w:val="en-US" w:eastAsia="zh-CN" w:bidi="ar-SA"/>
        </w:rPr>
        <w:t>3</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年调整一次租金。具体调整方式：</w:t>
      </w:r>
      <w:r>
        <w:rPr>
          <w:rFonts w:hint="eastAsia" w:ascii="仿宋_GB2312" w:eastAsia="仿宋_GB2312" w:cs="FZFangSong-Z02"/>
          <w:color w:val="auto"/>
          <w:sz w:val="28"/>
          <w:szCs w:val="28"/>
          <w:u w:val="single"/>
          <w:lang w:eastAsia="zh-CN" w:bidi="ar-SA"/>
        </w:rPr>
        <w:t xml:space="preserve"> 每三年按前一个三年的租金标准递增</w:t>
      </w:r>
      <w:r>
        <w:rPr>
          <w:rFonts w:hint="eastAsia" w:ascii="仿宋_GB2312" w:eastAsia="仿宋_GB2312" w:cs="FZFangSong-Z02"/>
          <w:color w:val="auto"/>
          <w:sz w:val="28"/>
          <w:szCs w:val="28"/>
          <w:u w:val="single"/>
          <w:lang w:val="en-US" w:eastAsia="zh-CN" w:bidi="ar-SA"/>
        </w:rPr>
        <w:t>15%</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 xml:space="preserve"> 。</w:t>
      </w:r>
    </w:p>
    <w:p>
      <w:pPr>
        <w:pStyle w:val="8"/>
        <w:spacing w:after="0" w:line="520" w:lineRule="exact"/>
        <w:ind w:firstLine="560" w:firstLineChars="200"/>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七</w:t>
      </w:r>
      <w:r>
        <w:rPr>
          <w:rFonts w:hint="eastAsia" w:ascii="黑体" w:hAnsi="黑体" w:eastAsia="黑体" w:cs="华文黑体"/>
          <w:bCs/>
          <w:color w:val="auto"/>
          <w:sz w:val="28"/>
          <w:szCs w:val="28"/>
        </w:rPr>
        <w:t>、甲方的权利和义务</w:t>
      </w:r>
    </w:p>
    <w:p>
      <w:pPr>
        <w:pStyle w:val="6"/>
        <w:spacing w:line="520" w:lineRule="exact"/>
        <w:ind w:firstLine="562" w:firstLineChars="200"/>
        <w:rPr>
          <w:rFonts w:ascii="楷体_GB2312" w:hAnsi="华文楷体" w:eastAsia="楷体_GB2312" w:cs="华文楷体"/>
          <w:b/>
          <w:bCs/>
          <w:color w:val="auto"/>
          <w:sz w:val="28"/>
          <w:szCs w:val="28"/>
        </w:rPr>
      </w:pPr>
      <w:r>
        <w:rPr>
          <w:rFonts w:hint="eastAsia" w:ascii="楷体_GB2312" w:hAnsi="华文楷体" w:eastAsia="楷体_GB2312" w:cs="华文楷体"/>
          <w:b/>
          <w:bCs/>
          <w:color w:val="auto"/>
          <w:sz w:val="28"/>
          <w:szCs w:val="28"/>
          <w:lang w:val="en-US" w:eastAsia="zh-CN" w:bidi="en-US"/>
        </w:rPr>
        <w:t>（</w:t>
      </w:r>
      <w:r>
        <w:rPr>
          <w:rFonts w:hint="eastAsia" w:ascii="楷体_GB2312" w:hAnsi="华文楷体" w:eastAsia="楷体_GB2312" w:cs="华文楷体"/>
          <w:b/>
          <w:bCs/>
          <w:color w:val="auto"/>
          <w:sz w:val="28"/>
          <w:szCs w:val="28"/>
          <w:lang w:eastAsia="zh-CN" w:bidi="en-US"/>
        </w:rPr>
        <w:t>一</w:t>
      </w:r>
      <w:r>
        <w:rPr>
          <w:rFonts w:hint="eastAsia" w:ascii="楷体_GB2312" w:hAnsi="华文楷体" w:eastAsia="楷体_GB2312" w:cs="华文楷体"/>
          <w:b/>
          <w:bCs/>
          <w:color w:val="auto"/>
          <w:sz w:val="28"/>
          <w:szCs w:val="28"/>
          <w:lang w:val="en-US" w:eastAsia="zh-CN" w:bidi="en-US"/>
        </w:rPr>
        <w:t>）</w:t>
      </w:r>
      <w:r>
        <w:rPr>
          <w:rFonts w:hint="eastAsia" w:ascii="楷体_GB2312" w:hAnsi="华文楷体" w:eastAsia="楷体_GB2312" w:cs="华文楷体"/>
          <w:b/>
          <w:bCs/>
          <w:color w:val="auto"/>
          <w:sz w:val="28"/>
          <w:szCs w:val="28"/>
        </w:rPr>
        <w:t>甲方的权利</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1.要求乙方按合同约定支付租金和押金</w:t>
      </w:r>
      <w:r>
        <w:rPr>
          <w:rFonts w:hint="default" w:ascii="Arial" w:hAnsi="Arial" w:eastAsia="仿宋_GB2312" w:cs="Arial"/>
          <w:color w:val="auto"/>
          <w:sz w:val="28"/>
          <w:szCs w:val="28"/>
          <w:lang w:eastAsia="zh-CN" w:bidi="ar-SA"/>
        </w:rPr>
        <w:t>¥</w:t>
      </w:r>
      <w:r>
        <w:rPr>
          <w:rFonts w:hint="eastAsia" w:ascii="仿宋_GB2312" w:eastAsia="仿宋_GB2312" w:cs="FZFangSong-Z02"/>
          <w:color w:val="auto"/>
          <w:sz w:val="28"/>
          <w:szCs w:val="28"/>
          <w:u w:val="single"/>
          <w:lang w:val="en-US" w:eastAsia="zh-CN" w:bidi="ar-SA"/>
        </w:rPr>
        <w:t xml:space="preserve">   </w:t>
      </w:r>
      <w:r>
        <w:rPr>
          <w:rFonts w:hint="eastAsia" w:ascii="仿宋_GB2312" w:eastAsia="仿宋_GB2312" w:cs="FZFangSong-Z02"/>
          <w:color w:val="auto"/>
          <w:sz w:val="28"/>
          <w:szCs w:val="28"/>
          <w:lang w:val="en-US" w:eastAsia="zh-CN" w:bidi="ar-SA"/>
        </w:rPr>
        <w:t>元</w:t>
      </w:r>
      <w:r>
        <w:rPr>
          <w:rFonts w:hint="eastAsia" w:ascii="仿宋_GB2312" w:eastAsia="仿宋_GB2312" w:cs="FZFangSong-Z02"/>
          <w:color w:val="auto"/>
          <w:sz w:val="28"/>
          <w:szCs w:val="28"/>
          <w:lang w:eastAsia="zh-CN" w:bidi="ar-SA"/>
        </w:rPr>
        <w:t>（大写：</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w:t>
      </w:r>
      <w:r>
        <w:rPr>
          <w:rFonts w:hint="eastAsia" w:ascii="仿宋_GB2312" w:eastAsia="仿宋_GB2312" w:cs="FZFangSong-Z02"/>
          <w:color w:val="auto"/>
          <w:sz w:val="28"/>
          <w:szCs w:val="28"/>
          <w:lang w:val="en-US" w:eastAsia="zh-CN" w:bidi="ar-SA"/>
        </w:rPr>
        <w:t>乙方未支付押金及租金的，甲方有权不予交付土地</w:t>
      </w:r>
      <w:r>
        <w:rPr>
          <w:rFonts w:hint="eastAsia" w:ascii="仿宋_GB2312" w:eastAsia="仿宋_GB2312" w:cs="FZFangSong-Z02"/>
          <w:color w:val="auto"/>
          <w:sz w:val="28"/>
          <w:szCs w:val="28"/>
          <w:lang w:eastAsia="zh-CN" w:bidi="ar-SA"/>
        </w:rPr>
        <w:t>；</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2.监督乙方按合同约定的用途依法合理利用和保护出租土地；</w:t>
      </w:r>
    </w:p>
    <w:p>
      <w:pPr>
        <w:pStyle w:val="8"/>
        <w:spacing w:after="0" w:line="520" w:lineRule="exact"/>
        <w:ind w:firstLine="560" w:firstLineChars="200"/>
        <w:rPr>
          <w:rFonts w:ascii="仿宋_GB2312" w:eastAsia="仿宋_GB2312" w:cs="FZFangSong-Z02"/>
          <w:color w:val="auto"/>
          <w:sz w:val="28"/>
          <w:szCs w:val="28"/>
          <w:lang w:val="en-US" w:eastAsia="zh-CN" w:bidi="ar-SA"/>
        </w:rPr>
      </w:pPr>
      <w:r>
        <w:rPr>
          <w:rFonts w:hint="eastAsia" w:ascii="仿宋_GB2312" w:eastAsia="仿宋_GB2312" w:cs="FZFangSong-Z02"/>
          <w:color w:val="auto"/>
          <w:sz w:val="28"/>
          <w:szCs w:val="28"/>
          <w:lang w:val="en-US" w:eastAsia="zh-CN" w:bidi="ar-SA"/>
        </w:rPr>
        <w:t>3.制止乙</w:t>
      </w:r>
      <w:r>
        <w:rPr>
          <w:rFonts w:ascii="仿宋_GB2312" w:eastAsia="仿宋_GB2312" w:cs="FZFangSong-Z02"/>
          <w:color w:val="auto"/>
          <w:sz w:val="28"/>
          <w:szCs w:val="28"/>
          <w:lang w:val="en-US" w:eastAsia="zh-CN" w:bidi="ar-SA"/>
        </w:rPr>
        <w:t>方损害</w:t>
      </w:r>
      <w:r>
        <w:rPr>
          <w:rFonts w:hint="eastAsia" w:ascii="仿宋_GB2312" w:eastAsia="仿宋_GB2312" w:cs="FZFangSong-Z02"/>
          <w:color w:val="auto"/>
          <w:sz w:val="28"/>
          <w:szCs w:val="28"/>
          <w:lang w:val="en-US" w:eastAsia="zh-CN" w:bidi="ar-SA"/>
        </w:rPr>
        <w:t>出租土地</w:t>
      </w:r>
      <w:r>
        <w:rPr>
          <w:rFonts w:ascii="仿宋_GB2312" w:eastAsia="仿宋_GB2312" w:cs="FZFangSong-Z02"/>
          <w:color w:val="auto"/>
          <w:sz w:val="28"/>
          <w:szCs w:val="28"/>
          <w:lang w:val="en-US" w:eastAsia="zh-CN" w:bidi="ar-SA"/>
        </w:rPr>
        <w:t>和农业资源的行为</w:t>
      </w:r>
      <w:r>
        <w:rPr>
          <w:rFonts w:hint="eastAsia" w:ascii="仿宋_GB2312" w:eastAsia="仿宋_GB2312" w:cs="FZFangSong-Z02"/>
          <w:color w:val="auto"/>
          <w:sz w:val="28"/>
          <w:szCs w:val="28"/>
          <w:lang w:val="en-US" w:eastAsia="zh-CN" w:bidi="ar-SA"/>
        </w:rPr>
        <w:t>，如因乙方令出租土地造成任何损害、损失，甲方有权立即终止合同、收回土地、没收押金，并有权要求乙方支付土地复耕的费用</w:t>
      </w:r>
      <w:r>
        <w:rPr>
          <w:rFonts w:ascii="仿宋_GB2312" w:eastAsia="仿宋_GB2312" w:cs="FZFangSong-Z02"/>
          <w:color w:val="auto"/>
          <w:sz w:val="28"/>
          <w:szCs w:val="28"/>
          <w:lang w:val="en-US" w:eastAsia="zh-CN" w:bidi="ar-SA"/>
        </w:rPr>
        <w:t>；</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4.租赁期限届满后收回土地经营权；</w:t>
      </w:r>
    </w:p>
    <w:p>
      <w:pPr>
        <w:pStyle w:val="8"/>
        <w:spacing w:after="0" w:line="520" w:lineRule="exact"/>
        <w:ind w:firstLine="560" w:firstLineChars="200"/>
        <w:rPr>
          <w:rFonts w:hint="eastAsia"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5.法律、法规、规章、政策规定或者当事人约定的其他权利。</w:t>
      </w:r>
    </w:p>
    <w:p>
      <w:pPr>
        <w:pStyle w:val="6"/>
        <w:spacing w:line="520" w:lineRule="exact"/>
        <w:ind w:firstLine="562" w:firstLineChars="200"/>
        <w:rPr>
          <w:rFonts w:ascii="楷体_GB2312" w:hAnsi="华文楷体" w:eastAsia="楷体_GB2312" w:cs="华文楷体"/>
          <w:b/>
          <w:bCs/>
          <w:color w:val="auto"/>
          <w:sz w:val="28"/>
          <w:szCs w:val="28"/>
          <w:lang w:val="en-US" w:eastAsia="zh-CN" w:bidi="en-US"/>
        </w:rPr>
      </w:pPr>
      <w:r>
        <w:rPr>
          <w:rFonts w:hint="eastAsia" w:ascii="楷体_GB2312" w:hAnsi="华文楷体" w:eastAsia="楷体_GB2312" w:cs="华文楷体"/>
          <w:b/>
          <w:bCs/>
          <w:color w:val="auto"/>
          <w:sz w:val="28"/>
          <w:szCs w:val="28"/>
          <w:lang w:val="en-US" w:eastAsia="zh-CN" w:bidi="en-US"/>
        </w:rPr>
        <w:t>（二）甲方的义务</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val="en-US" w:eastAsia="zh-CN" w:bidi="ar-SA"/>
        </w:rPr>
        <w:t>1.按照合同约定交付出租土地；</w:t>
      </w:r>
    </w:p>
    <w:p>
      <w:pPr>
        <w:pStyle w:val="8"/>
        <w:spacing w:after="0" w:line="520" w:lineRule="exact"/>
        <w:ind w:firstLine="560" w:firstLineChars="200"/>
        <w:rPr>
          <w:rFonts w:hint="eastAsia" w:ascii="仿宋_GB2312" w:eastAsia="仿宋_GB2312" w:cs="FZFangSong-Z02"/>
          <w:color w:val="auto"/>
          <w:sz w:val="28"/>
          <w:szCs w:val="28"/>
          <w:lang w:eastAsia="zh-CN" w:bidi="ar-SA"/>
        </w:rPr>
      </w:pPr>
      <w:r>
        <w:rPr>
          <w:rFonts w:hint="eastAsia" w:ascii="仿宋_GB2312" w:eastAsia="仿宋_GB2312" w:cs="FZFangSong-Z02"/>
          <w:color w:val="auto"/>
          <w:sz w:val="28"/>
          <w:szCs w:val="28"/>
          <w:lang w:val="en-US" w:eastAsia="zh-CN" w:bidi="ar-SA"/>
        </w:rPr>
        <w:t>2</w:t>
      </w:r>
      <w:r>
        <w:rPr>
          <w:rFonts w:hint="eastAsia" w:ascii="仿宋_GB2312" w:eastAsia="仿宋_GB2312" w:cs="FZFangSong-Z02"/>
          <w:color w:val="auto"/>
          <w:sz w:val="28"/>
          <w:szCs w:val="28"/>
          <w:lang w:eastAsia="zh-CN" w:bidi="ar-SA"/>
        </w:rPr>
        <w:t>.不得干涉和妨碍乙方依法进行的农业生产经营活动；</w:t>
      </w:r>
    </w:p>
    <w:p>
      <w:pPr>
        <w:pStyle w:val="8"/>
        <w:spacing w:after="0" w:line="520" w:lineRule="exact"/>
        <w:ind w:firstLine="560" w:firstLineChars="200"/>
        <w:rPr>
          <w:rFonts w:hint="default" w:ascii="仿宋_GB2312" w:eastAsia="仿宋_GB2312" w:cs="FZFangSong-Z02"/>
          <w:color w:val="auto"/>
          <w:sz w:val="28"/>
          <w:szCs w:val="28"/>
          <w:lang w:val="en-US" w:eastAsia="zh-CN" w:bidi="ar-SA"/>
        </w:rPr>
      </w:pPr>
      <w:r>
        <w:rPr>
          <w:rFonts w:hint="eastAsia" w:ascii="仿宋_GB2312" w:eastAsia="仿宋_GB2312" w:cs="FZFangSong-Z02"/>
          <w:color w:val="auto"/>
          <w:sz w:val="28"/>
          <w:szCs w:val="28"/>
          <w:lang w:val="en-US" w:eastAsia="zh-CN" w:bidi="ar-SA"/>
        </w:rPr>
        <w:t>3.合同期内，如有第三方对该片发包土地的权属提出争议，由甲方负责理顺。</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val="en-US" w:eastAsia="zh-CN" w:bidi="ar-SA"/>
        </w:rPr>
        <w:t>4</w:t>
      </w:r>
      <w:r>
        <w:rPr>
          <w:rFonts w:hint="eastAsia" w:ascii="仿宋_GB2312" w:eastAsia="仿宋_GB2312" w:cs="FZFangSong-Z02"/>
          <w:color w:val="auto"/>
          <w:sz w:val="28"/>
          <w:szCs w:val="28"/>
          <w:lang w:eastAsia="zh-CN" w:bidi="ar-SA"/>
        </w:rPr>
        <w:t>.法律、法规、规章规定或者当事人约定的其他义务。</w:t>
      </w:r>
    </w:p>
    <w:p>
      <w:pPr>
        <w:pStyle w:val="8"/>
        <w:spacing w:after="0" w:line="520" w:lineRule="exact"/>
        <w:ind w:firstLine="560" w:firstLineChars="200"/>
        <w:rPr>
          <w:rFonts w:ascii="黑体" w:hAnsi="黑体" w:eastAsia="黑体" w:cs="华文黑体"/>
          <w:bCs/>
          <w:color w:val="auto"/>
          <w:sz w:val="28"/>
          <w:szCs w:val="24"/>
        </w:rPr>
      </w:pPr>
      <w:r>
        <w:rPr>
          <w:rFonts w:hint="eastAsia" w:ascii="黑体" w:hAnsi="黑体" w:eastAsia="黑体" w:cs="华文黑体"/>
          <w:bCs/>
          <w:color w:val="auto"/>
          <w:sz w:val="28"/>
          <w:szCs w:val="24"/>
          <w:lang w:eastAsia="zh-CN"/>
        </w:rPr>
        <w:t>八</w:t>
      </w:r>
      <w:r>
        <w:rPr>
          <w:rFonts w:hint="eastAsia" w:ascii="黑体" w:hAnsi="黑体" w:eastAsia="黑体" w:cs="华文黑体"/>
          <w:bCs/>
          <w:color w:val="auto"/>
          <w:sz w:val="28"/>
          <w:szCs w:val="24"/>
        </w:rPr>
        <w:t>、乙方的权利和义务</w:t>
      </w:r>
    </w:p>
    <w:p>
      <w:pPr>
        <w:pStyle w:val="6"/>
        <w:spacing w:line="520" w:lineRule="exact"/>
        <w:ind w:firstLine="562" w:firstLineChars="200"/>
        <w:rPr>
          <w:rFonts w:ascii="楷体_GB2312" w:hAnsi="华文楷体" w:eastAsia="楷体_GB2312" w:cs="华文楷体"/>
          <w:b/>
          <w:bCs/>
          <w:color w:val="auto"/>
          <w:sz w:val="28"/>
          <w:szCs w:val="28"/>
          <w:lang w:val="en-US" w:eastAsia="zh-CN" w:bidi="en-US"/>
        </w:rPr>
      </w:pPr>
      <w:r>
        <w:rPr>
          <w:rFonts w:hint="eastAsia" w:ascii="楷体_GB2312" w:hAnsi="华文楷体" w:eastAsia="楷体_GB2312" w:cs="华文楷体"/>
          <w:b/>
          <w:bCs/>
          <w:color w:val="auto"/>
          <w:sz w:val="28"/>
          <w:szCs w:val="28"/>
          <w:lang w:val="en-US" w:eastAsia="zh-CN" w:bidi="en-US"/>
        </w:rPr>
        <w:t>（一）乙方的权利</w:t>
      </w:r>
    </w:p>
    <w:p>
      <w:pPr>
        <w:pStyle w:val="8"/>
        <w:spacing w:after="0" w:line="520" w:lineRule="exact"/>
        <w:ind w:firstLine="560" w:firstLineChars="200"/>
        <w:rPr>
          <w:rFonts w:ascii="仿宋_GB2312" w:eastAsia="PMingLiU" w:cs="FZFangSong-Z02"/>
          <w:color w:val="auto"/>
          <w:sz w:val="28"/>
          <w:szCs w:val="28"/>
          <w:lang w:bidi="ar-SA"/>
        </w:rPr>
      </w:pPr>
      <w:r>
        <w:rPr>
          <w:rFonts w:hint="eastAsia" w:ascii="仿宋_GB2312" w:eastAsia="仿宋_GB2312" w:cs="FZFangSong-Z02"/>
          <w:color w:val="auto"/>
          <w:sz w:val="28"/>
          <w:szCs w:val="28"/>
          <w:lang w:eastAsia="zh-CN" w:bidi="ar-SA"/>
        </w:rPr>
        <w:t>1.要求甲方按照合同约定交付出租土地；</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2.在合同约定的期限内，依法享有出租土地占有、使用、收益的权利，有权自主组织生产经营和处置产品</w:t>
      </w:r>
      <w:r>
        <w:rPr>
          <w:rFonts w:ascii="仿宋_GB2312" w:eastAsia="仿宋_GB2312" w:cs="FZFangSong-Z02"/>
          <w:color w:val="auto"/>
          <w:sz w:val="28"/>
          <w:szCs w:val="28"/>
          <w:lang w:eastAsia="zh-CN" w:bidi="ar-SA"/>
        </w:rPr>
        <w:t>；</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3.该出租土地被征收、征用、占用的，有权依法获得地上附着物和青苗等补偿费用；</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4.经甲方书面同意，乙方依法投资改良土壤，建设农业生产附属、配套设施，及农业生产中直接用于作物种植和畜禽水产养殖设施的，土地经营权租赁合同未到期由甲方依法提前收回出租土地时，乙方有权获得合理补偿；</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5.租赁期限届满，有权在同等条件下优先承租</w:t>
      </w:r>
      <w:r>
        <w:rPr>
          <w:rFonts w:ascii="仿宋_GB2312" w:eastAsia="仿宋_GB2312" w:cs="FZFangSong-Z02"/>
          <w:color w:val="auto"/>
          <w:sz w:val="28"/>
          <w:szCs w:val="28"/>
          <w:lang w:eastAsia="zh-CN" w:bidi="ar-SA"/>
        </w:rPr>
        <w:t>；</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6.法律、法规、规章规定或者当事人约定的其他权利。</w:t>
      </w:r>
    </w:p>
    <w:p>
      <w:pPr>
        <w:pStyle w:val="6"/>
        <w:spacing w:line="520" w:lineRule="exact"/>
        <w:ind w:firstLine="562" w:firstLineChars="200"/>
        <w:rPr>
          <w:rFonts w:ascii="楷体_GB2312" w:hAnsi="华文楷体" w:eastAsia="楷体_GB2312" w:cs="华文楷体"/>
          <w:b/>
          <w:bCs/>
          <w:color w:val="auto"/>
          <w:sz w:val="28"/>
          <w:szCs w:val="28"/>
          <w:lang w:val="en-US" w:eastAsia="zh-CN" w:bidi="en-US"/>
        </w:rPr>
      </w:pPr>
      <w:r>
        <w:rPr>
          <w:rFonts w:hint="eastAsia" w:ascii="楷体_GB2312" w:hAnsi="华文楷体" w:eastAsia="楷体_GB2312" w:cs="华文楷体"/>
          <w:b/>
          <w:bCs/>
          <w:color w:val="auto"/>
          <w:sz w:val="28"/>
          <w:szCs w:val="28"/>
          <w:lang w:val="en-US" w:eastAsia="zh-CN" w:bidi="en-US"/>
        </w:rPr>
        <w:t>（二）乙方的义务</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1.按照合同约定及时接收出租</w:t>
      </w:r>
      <w:r>
        <w:rPr>
          <w:rFonts w:ascii="仿宋_GB2312" w:eastAsia="仿宋_GB2312" w:cs="FZFangSong-Z02"/>
          <w:color w:val="auto"/>
          <w:sz w:val="28"/>
          <w:szCs w:val="28"/>
          <w:lang w:eastAsia="zh-CN" w:bidi="ar-SA"/>
        </w:rPr>
        <w:t>土地并</w:t>
      </w:r>
      <w:r>
        <w:rPr>
          <w:rFonts w:hint="eastAsia" w:ascii="仿宋_GB2312" w:eastAsia="仿宋_GB2312" w:cs="FZFangSong-Z02"/>
          <w:color w:val="auto"/>
          <w:sz w:val="28"/>
          <w:szCs w:val="28"/>
          <w:lang w:eastAsia="zh-CN" w:bidi="ar-SA"/>
        </w:rPr>
        <w:t>向</w:t>
      </w:r>
      <w:r>
        <w:rPr>
          <w:rFonts w:ascii="仿宋_GB2312" w:eastAsia="仿宋_GB2312" w:cs="FZFangSong-Z02"/>
          <w:color w:val="auto"/>
          <w:sz w:val="28"/>
          <w:szCs w:val="28"/>
          <w:lang w:eastAsia="zh-CN" w:bidi="ar-SA"/>
        </w:rPr>
        <w:t>甲方</w:t>
      </w:r>
      <w:r>
        <w:rPr>
          <w:rFonts w:hint="eastAsia" w:ascii="仿宋_GB2312" w:eastAsia="仿宋_GB2312" w:cs="FZFangSong-Z02"/>
          <w:color w:val="auto"/>
          <w:sz w:val="28"/>
          <w:szCs w:val="28"/>
          <w:lang w:eastAsia="zh-CN" w:bidi="ar-SA"/>
        </w:rPr>
        <w:t>支付租金；</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2.配合做好土地经营权出租的资格审查、项目审核工作，并做好风险防范；</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宋体" w:hAnsi="宋体" w:eastAsia="宋体" w:cs="FZFangSong-Z02"/>
          <w:color w:val="auto"/>
          <w:sz w:val="28"/>
          <w:szCs w:val="28"/>
          <w:lang w:eastAsia="zh-CN" w:bidi="ar-SA"/>
        </w:rPr>
        <w:t>3.</w:t>
      </w:r>
      <w:r>
        <w:rPr>
          <w:rFonts w:hint="eastAsia" w:ascii="仿宋_GB2312" w:eastAsia="仿宋_GB2312" w:cs="FZFangSong-Z02"/>
          <w:color w:val="auto"/>
          <w:sz w:val="28"/>
          <w:szCs w:val="28"/>
          <w:lang w:eastAsia="zh-CN" w:bidi="ar-SA"/>
        </w:rPr>
        <w:t>在法律法规政策规定和合同约定允许范围内合理利用出租土地，应自觉将土地用于耕作用途，确保农地农用，优先用于粮食生产，</w:t>
      </w:r>
      <w:r>
        <w:rPr>
          <w:rFonts w:hint="eastAsia" w:ascii="仿宋_GB2312" w:eastAsia="仿宋_GB2312" w:cs="FZFangSong-Z02"/>
          <w:color w:val="auto"/>
          <w:sz w:val="28"/>
          <w:szCs w:val="28"/>
          <w:lang w:val="en-US" w:eastAsia="zh-CN" w:bidi="ar-SA"/>
        </w:rPr>
        <w:t>未经甲方书面同意，乙方不得擅自改变上述用途，如有违反，一切责任由乙方承担。</w:t>
      </w:r>
      <w:r>
        <w:rPr>
          <w:rFonts w:hint="eastAsia" w:ascii="仿宋_GB2312" w:eastAsia="仿宋_GB2312" w:cs="FZFangSong-Z02"/>
          <w:color w:val="auto"/>
          <w:sz w:val="28"/>
          <w:szCs w:val="28"/>
          <w:highlight w:val="none"/>
          <w:lang w:val="en-US" w:eastAsia="zh-CN" w:bidi="ar-SA"/>
        </w:rPr>
        <w:t>如需搭棚或建建筑物，必须符合石角镇国土、规划、北江大堤管理所等有关部门的相关要求。</w:t>
      </w:r>
      <w:r>
        <w:rPr>
          <w:rFonts w:hint="eastAsia" w:ascii="仿宋_GB2312" w:eastAsia="仿宋_GB2312" w:cs="FZFangSong-Z02"/>
          <w:color w:val="auto"/>
          <w:sz w:val="28"/>
          <w:szCs w:val="28"/>
          <w:lang w:eastAsia="zh-CN" w:bidi="ar-SA"/>
        </w:rPr>
        <w:t>出租土地所需水电由乙方自行解决，不得弃耕抛荒，不得破坏农业综合生产能力和农业生态环境，不得从事违反国家各项法律法规的经营活动，如有违反，一切责任由乙方承担；</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4.应当依照有关法律法规保护出租土地，禁止改变出租土地的农业用途，禁止占用出租土地建窑、建坟或者擅自在出租土地上建房、挖砂、采石、采矿、取土等，禁止占用永久基本农田发展林果业和挖塘养鱼；</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5.法律、法规、规章规定或者当事人约定的其他义务。</w:t>
      </w:r>
    </w:p>
    <w:p>
      <w:pPr>
        <w:pStyle w:val="8"/>
        <w:spacing w:after="0" w:line="520" w:lineRule="exact"/>
        <w:ind w:firstLine="560" w:firstLineChars="200"/>
        <w:rPr>
          <w:rFonts w:ascii="黑体" w:hAnsi="黑体" w:eastAsia="黑体" w:cs="华文黑体"/>
          <w:bCs/>
          <w:color w:val="auto"/>
          <w:sz w:val="28"/>
        </w:rPr>
      </w:pPr>
      <w:r>
        <w:rPr>
          <w:rFonts w:hint="eastAsia" w:ascii="黑体" w:hAnsi="黑体" w:eastAsia="黑体" w:cs="华文黑体"/>
          <w:bCs/>
          <w:color w:val="auto"/>
          <w:sz w:val="28"/>
          <w:lang w:eastAsia="zh-CN"/>
        </w:rPr>
        <w:t>九</w:t>
      </w:r>
      <w:r>
        <w:rPr>
          <w:rFonts w:hint="eastAsia" w:ascii="黑体" w:hAnsi="黑体" w:eastAsia="黑体" w:cs="华文黑体"/>
          <w:bCs/>
          <w:color w:val="auto"/>
          <w:sz w:val="28"/>
        </w:rPr>
        <w:t>、其他约定</w:t>
      </w:r>
    </w:p>
    <w:p>
      <w:pPr>
        <w:pStyle w:val="8"/>
        <w:spacing w:after="0" w:line="520" w:lineRule="exact"/>
        <w:ind w:firstLine="560" w:firstLineChars="200"/>
        <w:rPr>
          <w:rFonts w:ascii="仿宋_GB2312" w:eastAsia="PMingLiU" w:cs="FZFangSong-Z02"/>
          <w:color w:val="auto"/>
          <w:sz w:val="28"/>
          <w:szCs w:val="28"/>
          <w:u w:val="single"/>
          <w:lang w:bidi="ar-SA"/>
        </w:rPr>
      </w:pPr>
      <w:r>
        <w:rPr>
          <w:rFonts w:hint="eastAsia" w:ascii="仿宋_GB2312" w:eastAsia="仿宋_GB2312" w:cs="FZFangSong-Z02"/>
          <w:color w:val="auto"/>
          <w:sz w:val="28"/>
          <w:szCs w:val="28"/>
          <w:lang w:val="en-US" w:eastAsia="zh-CN" w:bidi="ar-SA"/>
        </w:rPr>
        <w:t>1</w:t>
      </w:r>
      <w:r>
        <w:rPr>
          <w:rFonts w:hint="eastAsia" w:ascii="仿宋_GB2312" w:eastAsia="仿宋_GB2312" w:cs="FZFangSong-Z02"/>
          <w:color w:val="auto"/>
          <w:sz w:val="28"/>
          <w:szCs w:val="28"/>
          <w:lang w:eastAsia="zh-CN" w:bidi="ar-SA"/>
        </w:rPr>
        <w:t>.乙方向</w:t>
      </w:r>
      <w:r>
        <w:rPr>
          <w:rFonts w:hint="eastAsia" w:ascii="仿宋_GB2312" w:eastAsia="仿宋_GB2312" w:cs="FZFangSong-Z02"/>
          <w:color w:val="auto"/>
          <w:sz w:val="28"/>
          <w:szCs w:val="28"/>
          <w:u w:val="none"/>
          <w:lang w:eastAsia="zh-CN" w:bidi="ar-SA"/>
        </w:rPr>
        <w:t>甲方</w:t>
      </w:r>
      <w:r>
        <w:rPr>
          <w:rFonts w:hint="eastAsia" w:ascii="仿宋_GB2312" w:eastAsia="仿宋_GB2312" w:cs="FZFangSong-Z02"/>
          <w:color w:val="auto"/>
          <w:sz w:val="28"/>
          <w:szCs w:val="28"/>
          <w:lang w:eastAsia="zh-CN" w:bidi="ar-SA"/>
        </w:rPr>
        <w:t>缴纳押金，</w:t>
      </w:r>
      <w:r>
        <w:rPr>
          <w:rFonts w:hint="eastAsia" w:ascii="仿宋_GB2312" w:eastAsia="仿宋_GB2312" w:cs="FZFangSong-Z02"/>
          <w:color w:val="auto"/>
          <w:sz w:val="28"/>
          <w:szCs w:val="28"/>
          <w:lang w:val="en-US" w:eastAsia="zh-CN" w:bidi="ar-SA"/>
        </w:rPr>
        <w:t>合同期满且乙方无违约情形的，在乙方把所租赁的耕地上杂物清理完毕后，甲方将押金无息退回给乙方，如合同期满乙方没有将杂物清理完毕的或乙方违约的，此押金归甲方所有。</w:t>
      </w:r>
    </w:p>
    <w:p>
      <w:pPr>
        <w:pStyle w:val="8"/>
        <w:spacing w:after="0" w:line="520" w:lineRule="exact"/>
        <w:ind w:firstLine="560" w:firstLineChars="200"/>
        <w:rPr>
          <w:rFonts w:ascii="仿宋_GB2312" w:eastAsia="仿宋_GB2312" w:cs="FZFangSong-Z02"/>
          <w:color w:val="auto"/>
          <w:sz w:val="28"/>
          <w:szCs w:val="28"/>
          <w:u w:val="none"/>
          <w:lang w:bidi="ar-SA"/>
        </w:rPr>
      </w:pPr>
      <w:r>
        <w:rPr>
          <w:rFonts w:hint="eastAsia" w:ascii="仿宋_GB2312" w:eastAsia="仿宋_GB2312" w:cs="FZFangSong-Z02"/>
          <w:color w:val="auto"/>
          <w:sz w:val="28"/>
          <w:szCs w:val="28"/>
          <w:lang w:eastAsia="zh-CN" w:bidi="ar-SA"/>
        </w:rPr>
        <w:t>4.本合同期限内，出租土地因被依法征收、征用时，乙方必须无条件服从，双方终止合同，均不作违约处理，土地补偿款归甲方，青苗及地上的附作物补偿款归乙方，</w:t>
      </w:r>
      <w:r>
        <w:rPr>
          <w:rFonts w:hint="eastAsia" w:ascii="仿宋_GB2312" w:hAnsi="仿宋_GB2312" w:eastAsia="仿宋_GB2312" w:cs="仿宋_GB2312"/>
          <w:color w:val="auto"/>
          <w:sz w:val="28"/>
          <w:szCs w:val="28"/>
          <w:u w:val="none"/>
          <w:lang w:eastAsia="zh-CN" w:bidi="ar-SA"/>
        </w:rPr>
        <w:t>乙方不得以任何借口阻挠，不能破坏土地。</w:t>
      </w:r>
    </w:p>
    <w:p>
      <w:pPr>
        <w:pStyle w:val="8"/>
        <w:spacing w:after="0" w:line="520" w:lineRule="exact"/>
        <w:ind w:firstLine="560" w:firstLineChars="200"/>
        <w:rPr>
          <w:rFonts w:ascii="仿宋_GB2312" w:eastAsia="仿宋_GB2312" w:cs="FZFangSong-Z02"/>
          <w:color w:val="auto"/>
          <w:sz w:val="28"/>
          <w:szCs w:val="28"/>
          <w:u w:val="none"/>
          <w:lang w:eastAsia="zh-CN" w:bidi="ar-SA"/>
        </w:rPr>
      </w:pPr>
      <w:r>
        <w:rPr>
          <w:rFonts w:hint="eastAsia" w:ascii="仿宋_GB2312" w:eastAsia="仿宋_GB2312" w:cs="FZFangSong-Z02"/>
          <w:color w:val="auto"/>
          <w:sz w:val="28"/>
          <w:szCs w:val="28"/>
          <w:u w:val="none"/>
          <w:lang w:eastAsia="zh-CN" w:bidi="ar-SA"/>
        </w:rPr>
        <w:t>5.</w:t>
      </w:r>
      <w:r>
        <w:rPr>
          <w:rFonts w:hint="default" w:ascii="仿宋_GB2312" w:eastAsia="仿宋_GB2312" w:cs="FZFangSong-Z02"/>
          <w:color w:val="auto"/>
          <w:sz w:val="28"/>
          <w:szCs w:val="28"/>
          <w:u w:val="none"/>
          <w:lang w:eastAsia="zh-CN" w:bidi="ar-SA"/>
        </w:rPr>
        <w:t>本合同履行中，如</w:t>
      </w:r>
      <w:r>
        <w:rPr>
          <w:rFonts w:ascii="仿宋_GB2312" w:eastAsia="仿宋_GB2312" w:cs="FZFangSong-Z02"/>
          <w:color w:val="auto"/>
          <w:sz w:val="28"/>
          <w:szCs w:val="28"/>
          <w:u w:val="none"/>
          <w:lang w:eastAsia="zh-CN" w:bidi="ar-SA"/>
        </w:rPr>
        <w:t>遇自然灾害等不可抗力因素造成乙方经营受损失的，由乙方自行处理，与甲方无关</w:t>
      </w:r>
      <w:r>
        <w:rPr>
          <w:rFonts w:hint="eastAsia" w:ascii="仿宋_GB2312" w:eastAsia="仿宋_GB2312" w:cs="FZFangSong-Z02"/>
          <w:color w:val="auto"/>
          <w:sz w:val="28"/>
          <w:szCs w:val="28"/>
          <w:u w:val="none"/>
          <w:lang w:eastAsia="zh-CN" w:bidi="ar-SA"/>
        </w:rPr>
        <w:t>。</w:t>
      </w:r>
    </w:p>
    <w:p>
      <w:pPr>
        <w:pStyle w:val="8"/>
        <w:spacing w:after="0" w:line="520" w:lineRule="exact"/>
        <w:ind w:firstLine="560" w:firstLineChars="200"/>
        <w:rPr>
          <w:rFonts w:hint="default" w:ascii="仿宋_GB2312" w:eastAsia="仿宋_GB2312" w:cs="FZFangSong-Z02"/>
          <w:color w:val="auto"/>
          <w:sz w:val="28"/>
          <w:szCs w:val="28"/>
          <w:u w:val="single"/>
          <w:lang w:val="en-US" w:eastAsia="zh-CN" w:bidi="ar-SA"/>
        </w:rPr>
      </w:pPr>
      <w:r>
        <w:rPr>
          <w:rFonts w:hint="eastAsia" w:ascii="仿宋_GB2312" w:eastAsia="仿宋_GB2312" w:cs="FZFangSong-Z02"/>
          <w:color w:val="auto"/>
          <w:sz w:val="28"/>
          <w:szCs w:val="28"/>
          <w:u w:val="none"/>
          <w:lang w:val="en-US" w:eastAsia="zh-CN" w:bidi="ar-SA"/>
        </w:rPr>
        <w:t>6.双方同意按本合同首部记载的地址为合法的送达地址，该等送达地址适用范围包括但不限于各类告知书、通知书、工作联系单、协议文件、催收文书、诉讼文书，送达主体可以是合同双方、人民法院及各行政机关，送达主体按照上述送达地址进行送达，视为有效送达，采用邮寄送达的，双方代理人、工作人员或代理人近亲属签收之日视为送达之日；拒收所邮寄的文书的，文书退回之日视为送达之日；直接送达的，送达人当场在送达回证上记明情況之日视为送达之日。送达地址、受送达人、联系方式发生变更的，变更一方应在变更后3日内书面通知对方，因送达地址变更后未及时书面告知，导致各类文书未能实际接收的，邮寄送达的，以文书退回之日视为送达之日；直接自送达的，送达人当场在送达回证上记明情況之日视为送达之日；履行先送达地址变更通知义务的，以变更后的送达地址为有效送达地址</w:t>
      </w:r>
      <w:r>
        <w:rPr>
          <w:rFonts w:hint="eastAsia" w:ascii="仿宋_GB2312" w:eastAsia="仿宋_GB2312" w:cs="FZFangSong-Z02"/>
          <w:color w:val="auto"/>
          <w:sz w:val="28"/>
          <w:szCs w:val="28"/>
          <w:u w:val="single"/>
          <w:lang w:val="en-US" w:eastAsia="zh-CN" w:bidi="ar-SA"/>
        </w:rPr>
        <w:t>。</w:t>
      </w:r>
    </w:p>
    <w:p>
      <w:pPr>
        <w:pStyle w:val="8"/>
        <w:spacing w:after="0" w:line="520" w:lineRule="exact"/>
        <w:ind w:firstLine="560" w:firstLineChars="200"/>
        <w:rPr>
          <w:rFonts w:ascii="黑体" w:hAnsi="黑体" w:eastAsia="黑体" w:cs="华文黑体"/>
          <w:bCs/>
          <w:color w:val="auto"/>
          <w:sz w:val="28"/>
          <w:lang w:eastAsia="zh-CN"/>
        </w:rPr>
      </w:pPr>
      <w:r>
        <w:rPr>
          <w:rFonts w:hint="eastAsia" w:ascii="黑体" w:hAnsi="黑体" w:eastAsia="黑体" w:cs="华文黑体"/>
          <w:bCs/>
          <w:color w:val="auto"/>
          <w:sz w:val="28"/>
          <w:lang w:eastAsia="zh-CN"/>
        </w:rPr>
        <w:t>十、合同变更、解除和终止</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（一）合同有效期间，因</w:t>
      </w:r>
      <w:r>
        <w:rPr>
          <w:rFonts w:ascii="仿宋_GB2312" w:eastAsia="仿宋_GB2312" w:cs="FZFangSong-Z02"/>
          <w:color w:val="auto"/>
          <w:sz w:val="28"/>
          <w:szCs w:val="28"/>
          <w:u w:val="none"/>
          <w:lang w:eastAsia="zh-CN" w:bidi="ar-SA"/>
        </w:rPr>
        <w:t>自然灾害等</w:t>
      </w:r>
      <w:r>
        <w:rPr>
          <w:rFonts w:hint="eastAsia" w:ascii="仿宋_GB2312" w:eastAsia="仿宋_GB2312" w:cs="FZFangSong-Z02"/>
          <w:color w:val="auto"/>
          <w:sz w:val="28"/>
          <w:szCs w:val="28"/>
          <w:u w:val="none"/>
          <w:lang w:eastAsia="zh-CN" w:bidi="ar-SA"/>
        </w:rPr>
        <w:t>不可抗力因素致使合同全部不能履行时，双方</w:t>
      </w:r>
      <w:r>
        <w:rPr>
          <w:rFonts w:hint="default" w:ascii="仿宋_GB2312" w:eastAsia="仿宋_GB2312" w:cs="FZFangSong-Z02"/>
          <w:color w:val="auto"/>
          <w:sz w:val="28"/>
          <w:szCs w:val="28"/>
          <w:u w:val="none"/>
          <w:lang w:eastAsia="zh-CN" w:bidi="ar-SA"/>
        </w:rPr>
        <w:t>可以</w:t>
      </w:r>
      <w:r>
        <w:rPr>
          <w:rFonts w:hint="eastAsia" w:ascii="仿宋_GB2312" w:eastAsia="仿宋_GB2312" w:cs="FZFangSong-Z02"/>
          <w:color w:val="auto"/>
          <w:sz w:val="28"/>
          <w:szCs w:val="28"/>
          <w:u w:val="none"/>
          <w:lang w:eastAsia="zh-CN" w:bidi="ar-SA"/>
        </w:rPr>
        <w:t>协商</w:t>
      </w:r>
      <w:r>
        <w:rPr>
          <w:rFonts w:hint="default" w:ascii="仿宋_GB2312" w:eastAsia="仿宋_GB2312" w:cs="FZFangSong-Z02"/>
          <w:color w:val="auto"/>
          <w:sz w:val="28"/>
          <w:szCs w:val="28"/>
          <w:u w:val="none"/>
          <w:lang w:eastAsia="zh-CN" w:bidi="ar-SA"/>
        </w:rPr>
        <w:t>变更或解除本合同</w:t>
      </w:r>
      <w:r>
        <w:rPr>
          <w:rFonts w:hint="eastAsia" w:ascii="仿宋_GB2312" w:eastAsia="仿宋_GB2312" w:cs="FZFangSong-Z02"/>
          <w:color w:val="auto"/>
          <w:sz w:val="28"/>
          <w:szCs w:val="28"/>
          <w:u w:val="none"/>
          <w:lang w:eastAsia="zh-CN" w:bidi="ar-SA"/>
        </w:rPr>
        <w:t>；致使合同部分不能履行的，其他部分继续履行，租金作相应调整。</w:t>
      </w:r>
      <w:r>
        <w:rPr>
          <w:rFonts w:hint="eastAsia" w:ascii="仿宋_GB2312" w:eastAsia="仿宋_GB2312" w:cs="FZFangSong-Z02"/>
          <w:color w:val="auto"/>
          <w:sz w:val="28"/>
          <w:szCs w:val="28"/>
          <w:lang w:eastAsia="zh-CN" w:bidi="ar-SA"/>
        </w:rPr>
        <w:t>合同有效期内，未经甲方同意，乙方不得转租给第三方。否则视为乙方违约，乙方应承担相应的违约责任</w:t>
      </w:r>
      <w:r>
        <w:rPr>
          <w:rFonts w:ascii="仿宋_GB2312" w:eastAsia="仿宋_GB2312" w:cs="FZFangSong-Z02"/>
          <w:color w:val="auto"/>
          <w:sz w:val="28"/>
          <w:szCs w:val="28"/>
          <w:lang w:eastAsia="zh-CN" w:bidi="ar-SA"/>
        </w:rPr>
        <w:t xml:space="preserve"> </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（二）合同期满后，如乙方继续经营该出租土地，在同等条件下，乙方享有优先权。如乙方不再继续经营，在合同期满后</w:t>
      </w:r>
      <w:r>
        <w:rPr>
          <w:rFonts w:hint="eastAsia" w:ascii="仿宋_GB2312" w:eastAsia="仿宋_GB2312" w:cs="FZFangSong-Z02"/>
          <w:color w:val="auto"/>
          <w:sz w:val="28"/>
          <w:szCs w:val="28"/>
          <w:u w:val="single"/>
          <w:lang w:eastAsia="zh-CN" w:bidi="ar-SA"/>
        </w:rPr>
        <w:t xml:space="preserve">      </w:t>
      </w:r>
      <w:r>
        <w:rPr>
          <w:rFonts w:hint="eastAsia" w:ascii="仿宋_GB2312" w:eastAsia="仿宋_GB2312" w:cs="FZFangSong-Z02"/>
          <w:color w:val="auto"/>
          <w:sz w:val="28"/>
          <w:szCs w:val="28"/>
          <w:lang w:eastAsia="zh-CN" w:bidi="ar-SA"/>
        </w:rPr>
        <w:t>日内将原出租的土地交还给甲方。</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highlight w:val="none"/>
          <w:lang w:eastAsia="zh-CN" w:bidi="ar-SA"/>
        </w:rPr>
        <w:t>（三）合同期满后，租赁期间乙方投资建设的附属、配套设施等固定资产（指不动产，不能拆除部分）的处置方式：归甲方所有，乙方不得毁坏和不能未经甲方同意自行拆走，也不能提出减免租金。乙方投资的动产及可以拆除的临时构筑物应在合同期满之日起三十日内自行清理，逾期清理的，视为乙方弃置，甲方有权任意处理，如因此产生清理费用的，由乙方全额承担</w:t>
      </w:r>
      <w:r>
        <w:rPr>
          <w:rFonts w:hint="eastAsia" w:ascii="仿宋_GB2312" w:eastAsia="仿宋_GB2312" w:cs="FZFangSong-Z02"/>
          <w:color w:val="auto"/>
          <w:sz w:val="28"/>
          <w:szCs w:val="28"/>
          <w:lang w:eastAsia="zh-CN" w:bidi="ar-SA"/>
        </w:rPr>
        <w:t>。</w:t>
      </w:r>
      <w:r>
        <w:rPr>
          <w:rFonts w:ascii="仿宋_GB2312" w:eastAsia="仿宋_GB2312" w:cs="FZFangSong-Z02"/>
          <w:color w:val="auto"/>
          <w:sz w:val="28"/>
          <w:szCs w:val="28"/>
          <w:lang w:eastAsia="zh-CN" w:bidi="ar-SA"/>
        </w:rPr>
        <w:t xml:space="preserve">  </w:t>
      </w:r>
    </w:p>
    <w:p>
      <w:pPr>
        <w:pStyle w:val="8"/>
        <w:spacing w:after="0" w:line="520" w:lineRule="exact"/>
        <w:ind w:firstLine="560" w:firstLineChars="200"/>
        <w:rPr>
          <w:rFonts w:ascii="黑体" w:hAnsi="黑体" w:eastAsia="黑体" w:cs="华文黑体"/>
          <w:bCs/>
          <w:color w:val="auto"/>
          <w:sz w:val="28"/>
          <w:lang w:eastAsia="zh-CN"/>
        </w:rPr>
      </w:pPr>
      <w:r>
        <w:rPr>
          <w:rFonts w:hint="eastAsia" w:ascii="黑体" w:hAnsi="黑体" w:eastAsia="黑体" w:cs="华文黑体"/>
          <w:bCs/>
          <w:color w:val="auto"/>
          <w:sz w:val="28"/>
          <w:lang w:eastAsia="zh-CN"/>
        </w:rPr>
        <w:t>十一、违约责任</w:t>
      </w:r>
    </w:p>
    <w:p>
      <w:pPr>
        <w:pStyle w:val="8"/>
        <w:spacing w:after="0" w:line="520" w:lineRule="exact"/>
        <w:ind w:left="0" w:leftChars="0" w:firstLine="0" w:firstLineChars="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（一）承包期内，若乙方提前解除本合同，需提前两个月书面通知甲方，所交押金不予退还，并需向甲方支付</w:t>
      </w:r>
      <w:r>
        <w:rPr>
          <w:rFonts w:hint="default" w:ascii="Arial" w:hAnsi="Arial" w:eastAsia="仿宋_GB2312" w:cs="Arial"/>
          <w:color w:val="auto"/>
          <w:sz w:val="28"/>
          <w:szCs w:val="28"/>
          <w:lang w:eastAsia="zh-CN" w:bidi="ar-SA"/>
        </w:rPr>
        <w:t>¥</w:t>
      </w:r>
      <w:r>
        <w:rPr>
          <w:rFonts w:hint="eastAsia" w:ascii="仿宋_GB2312" w:eastAsia="仿宋_GB2312" w:cs="FZFangSong-Z02"/>
          <w:color w:val="auto"/>
          <w:sz w:val="28"/>
          <w:szCs w:val="28"/>
          <w:u w:val="single"/>
          <w:lang w:val="en-US" w:eastAsia="zh-CN" w:bidi="ar-SA"/>
        </w:rPr>
        <w:t xml:space="preserve">      </w:t>
      </w:r>
      <w:r>
        <w:rPr>
          <w:rFonts w:hint="eastAsia" w:ascii="仿宋_GB2312" w:eastAsia="仿宋_GB2312" w:cs="FZFangSong-Z02"/>
          <w:color w:val="auto"/>
          <w:sz w:val="28"/>
          <w:szCs w:val="28"/>
          <w:lang w:val="en-US" w:eastAsia="zh-CN" w:bidi="ar-SA"/>
        </w:rPr>
        <w:t>元</w:t>
      </w:r>
      <w:r>
        <w:rPr>
          <w:rFonts w:hint="eastAsia" w:ascii="仿宋_GB2312" w:eastAsia="仿宋_GB2312" w:cs="FZFangSong-Z02"/>
          <w:color w:val="auto"/>
          <w:sz w:val="28"/>
          <w:szCs w:val="28"/>
          <w:lang w:eastAsia="zh-CN" w:bidi="ar-SA"/>
        </w:rPr>
        <w:t>作为违约金，乙方所投资的不动产及动产均归甲方所有。若甲方提前解除本合同，需提前两个月书面通知乙方，并向乙方退还押金以及剩余未发生的租金。</w:t>
      </w:r>
      <w:r>
        <w:rPr>
          <w:rFonts w:ascii="仿宋_GB2312" w:eastAsia="仿宋_GB2312" w:cs="FZFangSong-Z02"/>
          <w:color w:val="auto"/>
          <w:sz w:val="28"/>
          <w:szCs w:val="28"/>
          <w:lang w:eastAsia="zh-CN" w:bidi="ar-SA"/>
        </w:rPr>
        <w:t xml:space="preserve"> </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（二）</w:t>
      </w:r>
      <w:r>
        <w:rPr>
          <w:rFonts w:ascii="仿宋_GB2312" w:eastAsia="仿宋_GB2312" w:cs="FZFangSong-Z02"/>
          <w:color w:val="auto"/>
          <w:sz w:val="28"/>
          <w:szCs w:val="28"/>
          <w:lang w:eastAsia="zh-CN" w:bidi="ar-SA"/>
        </w:rPr>
        <w:t xml:space="preserve"> </w:t>
      </w:r>
      <w:r>
        <w:rPr>
          <w:rFonts w:hint="eastAsia" w:ascii="仿宋_GB2312" w:eastAsia="仿宋_GB2312" w:cs="FZFangSong-Z02"/>
          <w:color w:val="auto"/>
          <w:sz w:val="28"/>
          <w:szCs w:val="28"/>
          <w:lang w:eastAsia="zh-CN" w:bidi="ar-SA"/>
        </w:rPr>
        <w:t>若乙方中途违约的，乙方所投资的不动产及动产均归甲方所有，甲方无需补偿给乙方，乙方还需赔偿给甲方造成的实际损失。</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（三）乙方应按照合同规定按时足额向甲方支付租金，逾期超过</w:t>
      </w:r>
      <w:r>
        <w:rPr>
          <w:rFonts w:hint="eastAsia" w:ascii="仿宋_GB2312" w:eastAsia="仿宋_GB2312" w:cs="FZFangSong-Z02"/>
          <w:color w:val="auto"/>
          <w:sz w:val="28"/>
          <w:szCs w:val="28"/>
          <w:u w:val="single"/>
          <w:lang w:val="en-US" w:eastAsia="zh-CN" w:bidi="ar-SA"/>
        </w:rPr>
        <w:t>30日</w:t>
      </w:r>
      <w:r>
        <w:rPr>
          <w:rFonts w:hint="eastAsia" w:ascii="仿宋_GB2312" w:eastAsia="仿宋_GB2312" w:cs="FZFangSong-Z02"/>
          <w:color w:val="auto"/>
          <w:sz w:val="28"/>
          <w:szCs w:val="28"/>
          <w:lang w:val="en-US" w:eastAsia="zh-CN" w:bidi="ar-SA"/>
        </w:rPr>
        <w:t>仍未付清当年度租金给甲方，作乙方违约处理，</w:t>
      </w:r>
      <w:r>
        <w:rPr>
          <w:rFonts w:hint="eastAsia" w:ascii="仿宋_GB2312" w:eastAsia="仿宋_GB2312" w:cs="FZFangSong-Z02"/>
          <w:color w:val="auto"/>
          <w:sz w:val="28"/>
          <w:szCs w:val="28"/>
          <w:lang w:eastAsia="zh-CN" w:bidi="ar-SA"/>
        </w:rPr>
        <w:t>甲方有权解除合同，</w:t>
      </w:r>
      <w:r>
        <w:rPr>
          <w:rFonts w:hint="eastAsia" w:ascii="仿宋_GB2312" w:eastAsia="仿宋_GB2312" w:cs="FZFangSong-Z02"/>
          <w:color w:val="auto"/>
          <w:sz w:val="28"/>
          <w:szCs w:val="28"/>
          <w:lang w:val="en-US" w:eastAsia="zh-CN" w:bidi="ar-SA"/>
        </w:rPr>
        <w:t>收回土地，并有权没收地上建筑物、构筑物、青苗等，</w:t>
      </w:r>
      <w:r>
        <w:rPr>
          <w:rFonts w:hint="eastAsia" w:ascii="仿宋_GB2312" w:eastAsia="仿宋_GB2312" w:cs="FZFangSong-Z02"/>
          <w:color w:val="auto"/>
          <w:sz w:val="28"/>
          <w:szCs w:val="28"/>
          <w:lang w:eastAsia="zh-CN" w:bidi="ar-SA"/>
        </w:rPr>
        <w:t>乙方应承担违约责任。</w:t>
      </w:r>
    </w:p>
    <w:p>
      <w:pPr>
        <w:pStyle w:val="8"/>
        <w:spacing w:after="0" w:line="520" w:lineRule="exact"/>
        <w:ind w:firstLine="560" w:firstLineChars="200"/>
        <w:rPr>
          <w:rFonts w:hint="eastAsia"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四）乙方擅自改变出租土地的农业用途、弃耕抛荒连续两年以上、给出租土地造成严重损害或者严重破坏土地生态环境以及有其他严重违约行为的，甲方有权解除合同、收回该土地经营权，并要求乙方赔偿损失。</w:t>
      </w:r>
    </w:p>
    <w:p>
      <w:pPr>
        <w:pStyle w:val="8"/>
        <w:spacing w:after="0" w:line="520" w:lineRule="exact"/>
        <w:ind w:firstLine="560" w:firstLineChars="200"/>
        <w:rPr>
          <w:rFonts w:hint="eastAsia"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（五）任何一方违约，违约方应当承担守约方为主张权利而支出的律师费、诉讼费、保全费、为申请保全而支付出的保函费和相关手续费以及其他合理费用。</w:t>
      </w:r>
    </w:p>
    <w:p>
      <w:pPr>
        <w:pStyle w:val="8"/>
        <w:spacing w:after="0" w:line="520" w:lineRule="exact"/>
        <w:ind w:firstLine="560" w:firstLineChars="200"/>
        <w:rPr>
          <w:rFonts w:ascii="黑体" w:hAnsi="黑体" w:eastAsia="黑体" w:cs="华文黑体"/>
          <w:bCs/>
          <w:color w:val="auto"/>
          <w:sz w:val="28"/>
          <w:lang w:eastAsia="zh-CN"/>
        </w:rPr>
      </w:pPr>
      <w:r>
        <w:rPr>
          <w:rFonts w:hint="eastAsia" w:ascii="黑体" w:hAnsi="黑体" w:eastAsia="黑体" w:cs="华文黑体"/>
          <w:bCs/>
          <w:color w:val="auto"/>
          <w:sz w:val="28"/>
          <w:lang w:eastAsia="zh-CN"/>
        </w:rPr>
        <w:t>十二、合同争议解决方式</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本合同发生争议的，甲乙双方可以协商解决，也可以请求居民委员会、乡（镇、街）人民政府等调解解决</w:t>
      </w:r>
      <w:r>
        <w:rPr>
          <w:rFonts w:ascii="仿宋_GB2312" w:eastAsia="仿宋_GB2312" w:cs="FZFangSong-Z02"/>
          <w:color w:val="auto"/>
          <w:sz w:val="28"/>
          <w:szCs w:val="28"/>
          <w:lang w:eastAsia="zh-CN" w:bidi="ar-SA"/>
        </w:rPr>
        <w:t>。</w:t>
      </w:r>
      <w:r>
        <w:rPr>
          <w:rFonts w:hint="eastAsia" w:ascii="仿宋_GB2312" w:eastAsia="仿宋_GB2312" w:cs="FZFangSong-Z02"/>
          <w:color w:val="auto"/>
          <w:sz w:val="28"/>
          <w:szCs w:val="28"/>
          <w:lang w:eastAsia="zh-CN" w:bidi="ar-SA"/>
        </w:rPr>
        <w:t>当事人不愿协商、调解或者协商、调解不成的，可以直接</w:t>
      </w:r>
      <w:r>
        <w:rPr>
          <w:rFonts w:ascii="仿宋_GB2312" w:eastAsia="仿宋_GB2312" w:cs="FZFangSong-Z02"/>
          <w:color w:val="auto"/>
          <w:sz w:val="28"/>
          <w:szCs w:val="28"/>
          <w:lang w:eastAsia="zh-CN" w:bidi="ar-SA"/>
        </w:rPr>
        <w:t>向</w:t>
      </w:r>
      <w:r>
        <w:rPr>
          <w:rFonts w:hint="eastAsia" w:ascii="仿宋_GB2312" w:eastAsia="仿宋_GB2312" w:cs="FZFangSong-Z02"/>
          <w:color w:val="auto"/>
          <w:sz w:val="28"/>
          <w:szCs w:val="28"/>
          <w:lang w:val="en-US" w:eastAsia="zh-CN" w:bidi="ar-SA"/>
        </w:rPr>
        <w:t>合同履行地</w:t>
      </w:r>
      <w:r>
        <w:rPr>
          <w:rFonts w:hint="eastAsia" w:ascii="仿宋_GB2312" w:eastAsia="仿宋_GB2312" w:cs="FZFangSong-Z02"/>
          <w:color w:val="auto"/>
          <w:sz w:val="28"/>
          <w:szCs w:val="28"/>
          <w:lang w:eastAsia="zh-CN" w:bidi="ar-SA"/>
        </w:rPr>
        <w:t>人民法院起诉。</w:t>
      </w:r>
    </w:p>
    <w:p>
      <w:pPr>
        <w:pStyle w:val="8"/>
        <w:spacing w:after="0" w:line="520" w:lineRule="exact"/>
        <w:ind w:firstLine="560" w:firstLineChars="200"/>
        <w:rPr>
          <w:rFonts w:ascii="黑体" w:hAnsi="黑体" w:eastAsia="黑体" w:cs="华文黑体"/>
          <w:bCs/>
          <w:color w:val="auto"/>
          <w:sz w:val="28"/>
          <w:lang w:eastAsia="zh-CN"/>
        </w:rPr>
      </w:pPr>
      <w:r>
        <w:rPr>
          <w:rFonts w:hint="eastAsia" w:ascii="黑体" w:hAnsi="黑体" w:eastAsia="黑体" w:cs="华文黑体"/>
          <w:bCs/>
          <w:color w:val="auto"/>
          <w:sz w:val="28"/>
          <w:lang w:eastAsia="zh-CN"/>
        </w:rPr>
        <w:t>十三、</w:t>
      </w:r>
      <w:r>
        <w:rPr>
          <w:rFonts w:ascii="黑体" w:hAnsi="黑体" w:eastAsia="黑体" w:cs="华文黑体"/>
          <w:bCs/>
          <w:color w:val="auto"/>
          <w:sz w:val="28"/>
          <w:lang w:eastAsia="zh-CN"/>
        </w:rPr>
        <w:t xml:space="preserve"> </w:t>
      </w:r>
      <w:r>
        <w:rPr>
          <w:rFonts w:hint="eastAsia" w:ascii="黑体" w:hAnsi="黑体" w:eastAsia="黑体" w:cs="华文黑体"/>
          <w:bCs/>
          <w:color w:val="auto"/>
          <w:sz w:val="28"/>
          <w:lang w:eastAsia="zh-CN"/>
        </w:rPr>
        <w:t>附则</w:t>
      </w:r>
      <w:r>
        <w:rPr>
          <w:rFonts w:ascii="黑体" w:hAnsi="黑体" w:eastAsia="黑体" w:cs="华文黑体"/>
          <w:bCs/>
          <w:color w:val="auto"/>
          <w:sz w:val="28"/>
          <w:lang w:eastAsia="zh-CN"/>
        </w:rPr>
        <w:t xml:space="preserve"> </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（一）本合同未尽事宜，经甲方、乙方协商一致后可签订补充协议。补充协议与本合同具有同等法律效力。</w:t>
      </w:r>
      <w:r>
        <w:rPr>
          <w:rFonts w:ascii="仿宋_GB2312" w:eastAsia="仿宋_GB2312" w:cs="FZFangSong-Z02"/>
          <w:color w:val="auto"/>
          <w:sz w:val="28"/>
          <w:szCs w:val="28"/>
          <w:lang w:eastAsia="zh-CN" w:bidi="ar-SA"/>
        </w:rPr>
        <w:t xml:space="preserve"> </w:t>
      </w:r>
    </w:p>
    <w:p>
      <w:pPr>
        <w:pStyle w:val="8"/>
        <w:spacing w:after="0" w:line="520" w:lineRule="exact"/>
        <w:ind w:firstLine="560" w:firstLineChars="200"/>
        <w:rPr>
          <w:rFonts w:ascii="仿宋_GB2312" w:eastAsia="仿宋_GB2312" w:cs="FZFangSong-Z02"/>
          <w:color w:val="auto"/>
          <w:sz w:val="28"/>
          <w:szCs w:val="28"/>
          <w:lang w:eastAsia="zh-CN" w:bidi="ar-SA"/>
        </w:rPr>
      </w:pPr>
      <w:r>
        <w:rPr>
          <w:rFonts w:hint="eastAsia" w:ascii="仿宋_GB2312" w:eastAsia="仿宋_GB2312" w:cs="FZFangSong-Z02"/>
          <w:color w:val="auto"/>
          <w:sz w:val="28"/>
          <w:szCs w:val="28"/>
          <w:lang w:eastAsia="zh-CN" w:bidi="ar-SA"/>
        </w:rPr>
        <w:t>（二）本合同自双方签字盖章之日起生效。本合同一式</w:t>
      </w:r>
      <w:r>
        <w:rPr>
          <w:rFonts w:hint="eastAsia" w:ascii="仿宋_GB2312" w:eastAsia="仿宋_GB2312" w:cs="FZFangSong-Z02"/>
          <w:color w:val="auto"/>
          <w:sz w:val="28"/>
          <w:szCs w:val="28"/>
          <w:u w:val="single"/>
          <w:lang w:eastAsia="zh-CN" w:bidi="ar-SA"/>
        </w:rPr>
        <w:t xml:space="preserve"> 三 </w:t>
      </w:r>
      <w:r>
        <w:rPr>
          <w:rFonts w:hint="eastAsia" w:ascii="仿宋_GB2312" w:eastAsia="仿宋_GB2312" w:cs="FZFangSong-Z02"/>
          <w:color w:val="auto"/>
          <w:sz w:val="28"/>
          <w:szCs w:val="28"/>
          <w:lang w:eastAsia="zh-CN" w:bidi="ar-SA"/>
        </w:rPr>
        <w:t>份，由甲方、乙方、乡（镇）人民政府农村土地承包管理部门，各执一份。</w:t>
      </w:r>
    </w:p>
    <w:p>
      <w:pPr>
        <w:pStyle w:val="8"/>
        <w:spacing w:after="0" w:line="520" w:lineRule="exact"/>
        <w:ind w:firstLine="560" w:firstLineChars="200"/>
        <w:rPr>
          <w:rFonts w:ascii="仿宋_GB2312" w:eastAsia="PMingLiU" w:cs="FZFangSong-Z02"/>
          <w:color w:val="auto"/>
          <w:sz w:val="28"/>
          <w:szCs w:val="28"/>
          <w:lang w:bidi="ar-SA"/>
        </w:rPr>
      </w:pPr>
    </w:p>
    <w:p>
      <w:pPr>
        <w:pStyle w:val="8"/>
        <w:spacing w:after="0" w:line="520" w:lineRule="exact"/>
        <w:ind w:firstLine="560" w:firstLineChars="200"/>
        <w:rPr>
          <w:rFonts w:ascii="仿宋_GB2312" w:eastAsia="仿宋_GB2312" w:cs="FZFangSong-Z02"/>
          <w:color w:val="auto"/>
          <w:sz w:val="28"/>
          <w:szCs w:val="28"/>
          <w:lang w:bidi="ar-SA"/>
        </w:rPr>
      </w:pPr>
      <w:r>
        <w:rPr>
          <w:rFonts w:ascii="仿宋_GB2312" w:eastAsia="仿宋_GB2312" w:cs="FZFangSong-Z02"/>
          <w:color w:val="auto"/>
          <w:sz w:val="28"/>
          <w:szCs w:val="28"/>
          <w:lang w:bidi="ar-SA"/>
        </w:rPr>
        <w:t>甲方：</w:t>
      </w:r>
      <w:r>
        <w:rPr>
          <w:rFonts w:ascii="仿宋_GB2312" w:eastAsia="仿宋_GB2312" w:cs="FZFangSong-Z02"/>
          <w:color w:val="auto"/>
          <w:sz w:val="28"/>
          <w:szCs w:val="28"/>
          <w:lang w:bidi="ar-SA"/>
        </w:rPr>
        <w:tab/>
      </w:r>
      <w:r>
        <w:rPr>
          <w:rFonts w:ascii="仿宋_GB2312" w:eastAsia="仿宋_GB2312" w:cs="FZFangSong-Z02"/>
          <w:color w:val="auto"/>
          <w:sz w:val="28"/>
          <w:szCs w:val="28"/>
          <w:lang w:bidi="ar-SA"/>
        </w:rPr>
        <w:tab/>
      </w:r>
      <w:r>
        <w:rPr>
          <w:rFonts w:ascii="仿宋_GB2312" w:eastAsia="仿宋_GB2312" w:cs="FZFangSong-Z02"/>
          <w:color w:val="auto"/>
          <w:sz w:val="28"/>
          <w:szCs w:val="28"/>
          <w:lang w:bidi="ar-SA"/>
        </w:rPr>
        <w:tab/>
      </w:r>
      <w:r>
        <w:rPr>
          <w:rFonts w:ascii="仿宋_GB2312" w:eastAsia="仿宋_GB2312" w:cs="FZFangSong-Z02"/>
          <w:color w:val="auto"/>
          <w:sz w:val="28"/>
          <w:szCs w:val="28"/>
          <w:lang w:bidi="ar-SA"/>
        </w:rPr>
        <w:tab/>
      </w:r>
      <w:r>
        <w:rPr>
          <w:rFonts w:ascii="仿宋_GB2312" w:eastAsia="仿宋_GB2312" w:cs="FZFangSong-Z02"/>
          <w:color w:val="auto"/>
          <w:sz w:val="28"/>
          <w:szCs w:val="28"/>
          <w:lang w:bidi="ar-SA"/>
        </w:rPr>
        <w:tab/>
      </w:r>
      <w:r>
        <w:rPr>
          <w:rFonts w:ascii="仿宋_GB2312" w:eastAsia="仿宋_GB2312" w:cs="FZFangSong-Z02"/>
          <w:color w:val="auto"/>
          <w:sz w:val="28"/>
          <w:szCs w:val="28"/>
          <w:lang w:bidi="ar-SA"/>
        </w:rPr>
        <w:tab/>
      </w:r>
      <w:r>
        <w:rPr>
          <w:rFonts w:ascii="仿宋_GB2312" w:eastAsia="PMingLiU" w:cs="FZFangSong-Z02"/>
          <w:color w:val="auto"/>
          <w:sz w:val="28"/>
          <w:szCs w:val="28"/>
          <w:lang w:bidi="ar-SA"/>
        </w:rPr>
        <w:t xml:space="preserve">   </w:t>
      </w:r>
      <w:r>
        <w:rPr>
          <w:rFonts w:ascii="仿宋_GB2312" w:eastAsia="仿宋_GB2312" w:cs="FZFangSong-Z02"/>
          <w:color w:val="auto"/>
          <w:sz w:val="28"/>
          <w:szCs w:val="28"/>
          <w:lang w:bidi="ar-SA"/>
        </w:rPr>
        <w:t>乙方：</w:t>
      </w:r>
    </w:p>
    <w:p>
      <w:pPr>
        <w:pStyle w:val="8"/>
        <w:spacing w:after="0" w:line="520" w:lineRule="exact"/>
        <w:rPr>
          <w:rFonts w:ascii="仿宋_GB2312" w:eastAsia="仿宋_GB2312" w:cs="FZFangSong-Z02"/>
          <w:color w:val="auto"/>
          <w:sz w:val="22"/>
          <w:szCs w:val="28"/>
          <w:lang w:eastAsia="zh-CN" w:bidi="ar-SA"/>
        </w:rPr>
      </w:pPr>
      <w:r>
        <w:rPr>
          <w:rFonts w:hint="eastAsia" w:ascii="仿宋_GB2312" w:eastAsia="仿宋_GB2312" w:cs="FZFangSong-Z02"/>
          <w:color w:val="auto"/>
          <w:sz w:val="22"/>
          <w:szCs w:val="28"/>
          <w:lang w:eastAsia="zh-CN" w:bidi="ar-SA"/>
        </w:rPr>
        <w:t>法定代表人（负责人/农户代表人）签字：    法定代表人（负责人/农户代表人）签字：</w:t>
      </w:r>
    </w:p>
    <w:p>
      <w:pPr>
        <w:pStyle w:val="8"/>
        <w:spacing w:after="0" w:line="520" w:lineRule="exact"/>
        <w:ind w:firstLine="560" w:firstLineChars="200"/>
        <w:rPr>
          <w:rFonts w:ascii="仿宋_GB2312" w:eastAsia="仿宋_GB2312" w:cs="FZFangSong-Z02"/>
          <w:color w:val="auto"/>
          <w:sz w:val="28"/>
          <w:szCs w:val="28"/>
          <w:lang w:eastAsia="zh-CN" w:bidi="ar-SA"/>
        </w:rPr>
      </w:pPr>
    </w:p>
    <w:p>
      <w:pPr>
        <w:pStyle w:val="8"/>
        <w:spacing w:after="0" w:line="520" w:lineRule="exact"/>
        <w:ind w:firstLine="480" w:firstLineChars="200"/>
        <w:rPr>
          <w:rFonts w:ascii="仿宋_GB2312" w:eastAsia="仿宋_GB2312" w:cs="FZFangSong-Z02"/>
          <w:color w:val="auto"/>
          <w:sz w:val="24"/>
          <w:szCs w:val="24"/>
          <w:lang w:eastAsia="zh-CN" w:bidi="ar-SA"/>
        </w:rPr>
      </w:pPr>
      <w:r>
        <w:rPr>
          <w:rFonts w:ascii="仿宋_GB2312" w:eastAsia="仿宋_GB2312" w:cs="FZFangSong-Z02"/>
          <w:color w:val="auto"/>
          <w:sz w:val="24"/>
          <w:szCs w:val="24"/>
          <w:lang w:eastAsia="zh-CN" w:bidi="ar-SA"/>
        </w:rPr>
        <w:t>签订时间：</w:t>
      </w:r>
      <w:r>
        <w:rPr>
          <w:rFonts w:hint="eastAsia" w:ascii="仿宋_GB2312" w:eastAsia="仿宋_GB2312" w:cs="FZFangSong-Z02"/>
          <w:color w:val="auto"/>
          <w:sz w:val="24"/>
          <w:szCs w:val="24"/>
          <w:u w:val="single"/>
          <w:lang w:eastAsia="zh-CN" w:bidi="ar-SA"/>
        </w:rPr>
        <w:t xml:space="preserve">    </w:t>
      </w:r>
      <w:r>
        <w:rPr>
          <w:rFonts w:hint="eastAsia" w:ascii="仿宋_GB2312" w:eastAsia="仿宋_GB2312" w:cs="FZFangSong-Z02"/>
          <w:color w:val="auto"/>
          <w:sz w:val="24"/>
          <w:szCs w:val="24"/>
          <w:lang w:eastAsia="zh-CN" w:bidi="ar-SA"/>
        </w:rPr>
        <w:t>年</w:t>
      </w:r>
      <w:r>
        <w:rPr>
          <w:rFonts w:hint="eastAsia" w:ascii="仿宋_GB2312" w:eastAsia="仿宋_GB2312" w:cs="FZFangSong-Z02"/>
          <w:color w:val="auto"/>
          <w:sz w:val="24"/>
          <w:szCs w:val="24"/>
          <w:u w:val="single"/>
          <w:lang w:eastAsia="zh-CN" w:bidi="ar-SA"/>
        </w:rPr>
        <w:t xml:space="preserve">   </w:t>
      </w:r>
      <w:r>
        <w:rPr>
          <w:rFonts w:hint="eastAsia" w:ascii="仿宋_GB2312" w:eastAsia="仿宋_GB2312" w:cs="FZFangSong-Z02"/>
          <w:color w:val="auto"/>
          <w:sz w:val="24"/>
          <w:szCs w:val="24"/>
          <w:lang w:eastAsia="zh-CN" w:bidi="ar-SA"/>
        </w:rPr>
        <w:t>月</w:t>
      </w:r>
      <w:r>
        <w:rPr>
          <w:rFonts w:hint="eastAsia" w:ascii="仿宋_GB2312" w:eastAsia="仿宋_GB2312" w:cs="FZFangSong-Z02"/>
          <w:color w:val="auto"/>
          <w:sz w:val="24"/>
          <w:szCs w:val="24"/>
          <w:u w:val="single"/>
          <w:lang w:eastAsia="zh-CN" w:bidi="ar-SA"/>
        </w:rPr>
        <w:t xml:space="preserve">   </w:t>
      </w:r>
      <w:r>
        <w:rPr>
          <w:rFonts w:hint="eastAsia" w:ascii="仿宋_GB2312" w:eastAsia="仿宋_GB2312" w:cs="FZFangSong-Z02"/>
          <w:color w:val="auto"/>
          <w:sz w:val="24"/>
          <w:szCs w:val="24"/>
          <w:lang w:eastAsia="zh-CN" w:bidi="ar-SA"/>
        </w:rPr>
        <w:t>日</w:t>
      </w:r>
      <w:r>
        <w:rPr>
          <w:rFonts w:ascii="仿宋_GB2312" w:eastAsia="仿宋_GB2312" w:cs="FZFangSong-Z02"/>
          <w:color w:val="auto"/>
          <w:sz w:val="24"/>
          <w:szCs w:val="24"/>
          <w:lang w:eastAsia="zh-CN" w:bidi="ar-SA"/>
        </w:rPr>
        <w:tab/>
      </w:r>
      <w:r>
        <w:rPr>
          <w:rFonts w:ascii="仿宋_GB2312" w:eastAsia="仿宋_GB2312" w:cs="FZFangSong-Z02"/>
          <w:color w:val="auto"/>
          <w:sz w:val="24"/>
          <w:szCs w:val="24"/>
          <w:lang w:eastAsia="zh-CN" w:bidi="ar-SA"/>
        </w:rPr>
        <w:tab/>
      </w:r>
      <w:r>
        <w:rPr>
          <w:rFonts w:ascii="仿宋_GB2312" w:eastAsia="仿宋_GB2312" w:cs="FZFangSong-Z02"/>
          <w:color w:val="auto"/>
          <w:sz w:val="24"/>
          <w:szCs w:val="24"/>
          <w:lang w:eastAsia="zh-CN" w:bidi="ar-SA"/>
        </w:rPr>
        <w:tab/>
      </w:r>
      <w:r>
        <w:rPr>
          <w:rFonts w:ascii="仿宋_GB2312" w:eastAsia="仿宋_GB2312" w:cs="FZFangSong-Z02"/>
          <w:color w:val="auto"/>
          <w:sz w:val="24"/>
          <w:szCs w:val="24"/>
          <w:lang w:eastAsia="zh-CN" w:bidi="ar-SA"/>
        </w:rPr>
        <w:t>签订时间：</w:t>
      </w:r>
      <w:r>
        <w:rPr>
          <w:rFonts w:hint="eastAsia" w:ascii="仿宋_GB2312" w:eastAsia="仿宋_GB2312" w:cs="FZFangSong-Z02"/>
          <w:color w:val="auto"/>
          <w:sz w:val="24"/>
          <w:szCs w:val="24"/>
          <w:u w:val="single"/>
          <w:lang w:eastAsia="zh-CN" w:bidi="ar-SA"/>
        </w:rPr>
        <w:t xml:space="preserve">    </w:t>
      </w:r>
      <w:r>
        <w:rPr>
          <w:rFonts w:hint="eastAsia" w:ascii="仿宋_GB2312" w:eastAsia="仿宋_GB2312" w:cs="FZFangSong-Z02"/>
          <w:color w:val="auto"/>
          <w:sz w:val="24"/>
          <w:szCs w:val="24"/>
          <w:lang w:eastAsia="zh-CN" w:bidi="ar-SA"/>
        </w:rPr>
        <w:t>年</w:t>
      </w:r>
      <w:r>
        <w:rPr>
          <w:rFonts w:hint="eastAsia" w:ascii="仿宋_GB2312" w:eastAsia="仿宋_GB2312" w:cs="FZFangSong-Z02"/>
          <w:color w:val="auto"/>
          <w:sz w:val="24"/>
          <w:szCs w:val="24"/>
          <w:u w:val="single"/>
          <w:lang w:eastAsia="zh-CN" w:bidi="ar-SA"/>
        </w:rPr>
        <w:t xml:space="preserve">   </w:t>
      </w:r>
      <w:r>
        <w:rPr>
          <w:rFonts w:hint="eastAsia" w:ascii="仿宋_GB2312" w:eastAsia="仿宋_GB2312" w:cs="FZFangSong-Z02"/>
          <w:color w:val="auto"/>
          <w:sz w:val="24"/>
          <w:szCs w:val="24"/>
          <w:lang w:eastAsia="zh-CN" w:bidi="ar-SA"/>
        </w:rPr>
        <w:t>月</w:t>
      </w:r>
      <w:r>
        <w:rPr>
          <w:rFonts w:hint="eastAsia" w:ascii="仿宋_GB2312" w:eastAsia="仿宋_GB2312" w:cs="FZFangSong-Z02"/>
          <w:color w:val="auto"/>
          <w:sz w:val="24"/>
          <w:szCs w:val="24"/>
          <w:u w:val="single"/>
          <w:lang w:eastAsia="zh-CN" w:bidi="ar-SA"/>
        </w:rPr>
        <w:t xml:space="preserve">   </w:t>
      </w:r>
      <w:r>
        <w:rPr>
          <w:rFonts w:hint="eastAsia" w:ascii="仿宋_GB2312" w:eastAsia="仿宋_GB2312" w:cs="FZFangSong-Z02"/>
          <w:color w:val="auto"/>
          <w:sz w:val="24"/>
          <w:szCs w:val="24"/>
          <w:lang w:eastAsia="zh-CN" w:bidi="ar-SA"/>
        </w:rPr>
        <w:t>日</w:t>
      </w:r>
    </w:p>
    <w:p>
      <w:pPr>
        <w:pStyle w:val="8"/>
        <w:spacing w:after="0" w:line="520" w:lineRule="exact"/>
        <w:ind w:firstLine="480" w:firstLineChars="200"/>
        <w:rPr>
          <w:rFonts w:ascii="仿宋_GB2312" w:eastAsia="仿宋_GB2312" w:cs="FZFangSong-Z02"/>
          <w:color w:val="auto"/>
          <w:sz w:val="24"/>
          <w:szCs w:val="24"/>
          <w:lang w:eastAsia="zh-CN" w:bidi="ar-SA"/>
        </w:rPr>
      </w:pPr>
      <w:r>
        <w:rPr>
          <w:rFonts w:ascii="仿宋_GB2312" w:eastAsia="仿宋_GB2312" w:cs="FZFangSong-Z02"/>
          <w:color w:val="auto"/>
          <w:sz w:val="24"/>
          <w:szCs w:val="24"/>
          <w:lang w:eastAsia="zh-CN" w:bidi="ar-SA"/>
        </w:rPr>
        <w:t>签订地点：</w:t>
      </w:r>
      <w:r>
        <w:rPr>
          <w:rFonts w:ascii="仿宋_GB2312" w:eastAsia="仿宋_GB2312" w:cs="FZFangSong-Z02"/>
          <w:color w:val="auto"/>
          <w:sz w:val="24"/>
          <w:szCs w:val="24"/>
          <w:u w:val="single"/>
          <w:lang w:eastAsia="zh-CN" w:bidi="ar-SA"/>
        </w:rPr>
        <w:tab/>
      </w:r>
      <w:r>
        <w:rPr>
          <w:rFonts w:ascii="仿宋_GB2312" w:eastAsia="仿宋_GB2312" w:cs="FZFangSong-Z02"/>
          <w:color w:val="auto"/>
          <w:sz w:val="24"/>
          <w:szCs w:val="24"/>
          <w:u w:val="single"/>
          <w:lang w:eastAsia="zh-CN" w:bidi="ar-SA"/>
        </w:rPr>
        <w:tab/>
      </w:r>
      <w:r>
        <w:rPr>
          <w:rFonts w:ascii="仿宋_GB2312" w:eastAsia="仿宋_GB2312" w:cs="FZFangSong-Z02"/>
          <w:color w:val="auto"/>
          <w:sz w:val="24"/>
          <w:szCs w:val="24"/>
          <w:u w:val="single"/>
          <w:lang w:eastAsia="zh-CN" w:bidi="ar-SA"/>
        </w:rPr>
        <w:tab/>
      </w:r>
      <w:r>
        <w:rPr>
          <w:rFonts w:ascii="仿宋_GB2312" w:eastAsia="仿宋_GB2312" w:cs="FZFangSong-Z02"/>
          <w:color w:val="auto"/>
          <w:sz w:val="24"/>
          <w:szCs w:val="24"/>
          <w:u w:val="single"/>
          <w:lang w:eastAsia="zh-CN" w:bidi="ar-SA"/>
        </w:rPr>
        <w:tab/>
      </w:r>
      <w:r>
        <w:rPr>
          <w:rFonts w:ascii="仿宋_GB2312" w:eastAsia="PMingLiU" w:cs="FZFangSong-Z02"/>
          <w:color w:val="auto"/>
          <w:sz w:val="24"/>
          <w:szCs w:val="24"/>
          <w:u w:val="single"/>
          <w:lang w:bidi="ar-SA"/>
        </w:rPr>
        <w:t xml:space="preserve"> </w:t>
      </w:r>
      <w:r>
        <w:rPr>
          <w:rFonts w:ascii="仿宋_GB2312" w:eastAsia="仿宋_GB2312" w:cs="FZFangSong-Z02"/>
          <w:color w:val="auto"/>
          <w:sz w:val="24"/>
          <w:szCs w:val="24"/>
          <w:lang w:eastAsia="zh-CN" w:bidi="ar-SA"/>
        </w:rPr>
        <w:tab/>
      </w:r>
      <w:r>
        <w:rPr>
          <w:rFonts w:ascii="仿宋_GB2312" w:eastAsia="仿宋_GB2312" w:cs="FZFangSong-Z02"/>
          <w:color w:val="auto"/>
          <w:sz w:val="24"/>
          <w:szCs w:val="24"/>
          <w:lang w:eastAsia="zh-CN" w:bidi="ar-SA"/>
        </w:rPr>
        <w:tab/>
      </w:r>
      <w:r>
        <w:rPr>
          <w:rFonts w:ascii="仿宋_GB2312" w:eastAsia="仿宋_GB2312" w:cs="FZFangSong-Z02"/>
          <w:color w:val="auto"/>
          <w:sz w:val="24"/>
          <w:szCs w:val="24"/>
          <w:lang w:eastAsia="zh-CN" w:bidi="ar-SA"/>
        </w:rPr>
        <w:tab/>
      </w:r>
      <w:r>
        <w:rPr>
          <w:rFonts w:hint="eastAsia" w:ascii="仿宋_GB2312" w:eastAsia="仿宋_GB2312" w:cs="FZFangSong-Z02"/>
          <w:color w:val="auto"/>
          <w:sz w:val="24"/>
          <w:szCs w:val="24"/>
          <w:lang w:eastAsia="zh-CN" w:bidi="ar-SA"/>
        </w:rPr>
        <w:t>签订地点：</w:t>
      </w:r>
      <w:r>
        <w:rPr>
          <w:rFonts w:ascii="仿宋_GB2312" w:eastAsia="仿宋_GB2312" w:cs="FZFangSong-Z02"/>
          <w:color w:val="auto"/>
          <w:sz w:val="24"/>
          <w:szCs w:val="24"/>
          <w:u w:val="single"/>
          <w:lang w:eastAsia="zh-CN" w:bidi="ar-SA"/>
        </w:rPr>
        <w:tab/>
      </w:r>
      <w:r>
        <w:rPr>
          <w:rFonts w:ascii="仿宋_GB2312" w:eastAsia="仿宋_GB2312" w:cs="FZFangSong-Z02"/>
          <w:color w:val="auto"/>
          <w:sz w:val="24"/>
          <w:szCs w:val="24"/>
          <w:u w:val="single"/>
          <w:lang w:eastAsia="zh-CN" w:bidi="ar-SA"/>
        </w:rPr>
        <w:tab/>
      </w:r>
      <w:r>
        <w:rPr>
          <w:rFonts w:ascii="仿宋_GB2312" w:eastAsia="仿宋_GB2312" w:cs="FZFangSong-Z02"/>
          <w:color w:val="auto"/>
          <w:sz w:val="24"/>
          <w:szCs w:val="24"/>
          <w:u w:val="single"/>
          <w:lang w:eastAsia="zh-CN" w:bidi="ar-SA"/>
        </w:rPr>
        <w:tab/>
      </w:r>
      <w:r>
        <w:rPr>
          <w:rFonts w:ascii="仿宋_GB2312" w:eastAsia="PMingLiU" w:cs="FZFangSong-Z02"/>
          <w:color w:val="auto"/>
          <w:sz w:val="24"/>
          <w:szCs w:val="24"/>
          <w:u w:val="single"/>
          <w:lang w:bidi="ar-SA"/>
        </w:rPr>
        <w:t xml:space="preserve">    </w:t>
      </w:r>
      <w:r>
        <w:rPr>
          <w:rFonts w:ascii="仿宋_GB2312" w:eastAsia="仿宋_GB2312" w:cs="FZFangSong-Z02"/>
          <w:color w:val="auto"/>
          <w:sz w:val="24"/>
          <w:szCs w:val="24"/>
          <w:u w:val="single"/>
          <w:lang w:eastAsia="zh-CN" w:bidi="ar-SA"/>
        </w:rPr>
        <w:tab/>
      </w:r>
      <w:r>
        <w:rPr>
          <w:rFonts w:ascii="仿宋_GB2312" w:eastAsia="PMingLiU" w:cs="FZFangSong-Z02"/>
          <w:color w:val="auto"/>
          <w:sz w:val="24"/>
          <w:szCs w:val="24"/>
          <w:u w:val="single"/>
          <w:lang w:bidi="ar-SA"/>
        </w:rPr>
        <w:t xml:space="preserve"> </w:t>
      </w:r>
      <w:r>
        <w:rPr>
          <w:rFonts w:ascii="仿宋_GB2312" w:eastAsia="仿宋_GB2312" w:cs="FZFangSong-Z02"/>
          <w:color w:val="auto"/>
          <w:sz w:val="24"/>
          <w:szCs w:val="24"/>
          <w:lang w:eastAsia="zh-CN" w:bidi="ar-SA"/>
        </w:rPr>
        <w:tab/>
      </w:r>
    </w:p>
    <w:p>
      <w:pPr>
        <w:pStyle w:val="8"/>
        <w:spacing w:after="0" w:line="520" w:lineRule="exact"/>
        <w:rPr>
          <w:rFonts w:ascii="黑体" w:hAnsi="黑体" w:eastAsia="黑体" w:cs="华文黑体"/>
          <w:color w:val="auto"/>
          <w:sz w:val="28"/>
          <w:szCs w:val="28"/>
          <w:lang w:eastAsia="zh-CN"/>
        </w:rPr>
      </w:pPr>
    </w:p>
    <w:p>
      <w:pPr>
        <w:pStyle w:val="8"/>
        <w:spacing w:after="0" w:line="520" w:lineRule="exact"/>
        <w:rPr>
          <w:rFonts w:ascii="黑体" w:hAnsi="黑体" w:eastAsia="黑体" w:cs="华文黑体"/>
          <w:color w:val="auto"/>
          <w:sz w:val="28"/>
          <w:szCs w:val="28"/>
          <w:lang w:eastAsia="zh-CN"/>
        </w:rPr>
      </w:pPr>
    </w:p>
    <w:p>
      <w:pPr>
        <w:pStyle w:val="8"/>
        <w:spacing w:after="0" w:line="520" w:lineRule="exact"/>
        <w:rPr>
          <w:rFonts w:ascii="黑体" w:hAnsi="黑体" w:eastAsia="黑体" w:cs="华文黑体"/>
          <w:color w:val="auto"/>
          <w:sz w:val="28"/>
          <w:szCs w:val="28"/>
          <w:lang w:eastAsia="zh-CN"/>
        </w:rPr>
      </w:pPr>
    </w:p>
    <w:p>
      <w:pPr>
        <w:pStyle w:val="8"/>
        <w:spacing w:after="0" w:line="520" w:lineRule="exact"/>
        <w:rPr>
          <w:rFonts w:ascii="黑体" w:hAnsi="黑体" w:eastAsia="黑体" w:cs="华文黑体"/>
          <w:color w:val="auto"/>
          <w:sz w:val="28"/>
          <w:szCs w:val="28"/>
          <w:lang w:eastAsia="zh-CN"/>
        </w:rPr>
      </w:pPr>
    </w:p>
    <w:p>
      <w:pPr>
        <w:pStyle w:val="8"/>
        <w:spacing w:after="0" w:line="520" w:lineRule="exact"/>
        <w:rPr>
          <w:rFonts w:ascii="黑体" w:hAnsi="黑体" w:eastAsia="黑体" w:cs="华文黑体"/>
          <w:color w:val="auto"/>
          <w:sz w:val="28"/>
          <w:szCs w:val="28"/>
          <w:lang w:eastAsia="zh-CN"/>
        </w:rPr>
      </w:pPr>
    </w:p>
    <w:p>
      <w:pPr>
        <w:pStyle w:val="8"/>
        <w:spacing w:after="0" w:line="520" w:lineRule="exact"/>
        <w:rPr>
          <w:rFonts w:hint="eastAsia" w:ascii="黑体" w:hAnsi="黑体" w:eastAsia="黑体" w:cs="华文黑体"/>
          <w:color w:val="auto"/>
          <w:sz w:val="28"/>
          <w:szCs w:val="28"/>
          <w:lang w:eastAsia="zh-CN"/>
        </w:rPr>
      </w:pPr>
    </w:p>
    <w:p>
      <w:pPr>
        <w:pStyle w:val="8"/>
        <w:spacing w:after="0" w:line="520" w:lineRule="exact"/>
        <w:rPr>
          <w:rFonts w:hint="eastAsia" w:ascii="黑体" w:hAnsi="黑体" w:eastAsia="黑体" w:cs="华文黑体"/>
          <w:color w:val="auto"/>
          <w:sz w:val="28"/>
          <w:szCs w:val="28"/>
          <w:lang w:eastAsia="zh-CN"/>
        </w:rPr>
      </w:pPr>
    </w:p>
    <w:p>
      <w:pPr>
        <w:pStyle w:val="8"/>
        <w:spacing w:after="0" w:line="520" w:lineRule="exact"/>
        <w:rPr>
          <w:rFonts w:hint="eastAsia" w:ascii="黑体" w:hAnsi="黑体" w:eastAsia="黑体" w:cs="华文黑体"/>
          <w:color w:val="auto"/>
          <w:sz w:val="28"/>
          <w:szCs w:val="28"/>
          <w:lang w:eastAsia="zh-CN"/>
        </w:rPr>
      </w:pPr>
    </w:p>
    <w:p>
      <w:pPr>
        <w:pStyle w:val="8"/>
        <w:spacing w:after="0" w:line="520" w:lineRule="exact"/>
        <w:rPr>
          <w:rFonts w:hint="eastAsia" w:ascii="黑体" w:hAnsi="黑体" w:eastAsia="黑体" w:cs="华文黑体"/>
          <w:color w:val="auto"/>
          <w:sz w:val="28"/>
          <w:szCs w:val="28"/>
          <w:lang w:eastAsia="zh-CN"/>
        </w:rPr>
      </w:pPr>
    </w:p>
    <w:p>
      <w:pPr>
        <w:pStyle w:val="8"/>
        <w:spacing w:after="0" w:line="520" w:lineRule="exact"/>
        <w:rPr>
          <w:rFonts w:hint="eastAsia" w:ascii="黑体" w:hAnsi="黑体" w:eastAsia="黑体" w:cs="华文黑体"/>
          <w:color w:val="auto"/>
          <w:sz w:val="28"/>
          <w:szCs w:val="28"/>
          <w:lang w:eastAsia="zh-CN"/>
        </w:rPr>
      </w:pPr>
    </w:p>
    <w:p>
      <w:pPr>
        <w:pStyle w:val="8"/>
        <w:spacing w:after="0" w:line="520" w:lineRule="exact"/>
        <w:rPr>
          <w:rFonts w:hint="eastAsia" w:ascii="黑体" w:hAnsi="黑体" w:eastAsia="黑体" w:cs="华文黑体"/>
          <w:color w:val="auto"/>
          <w:sz w:val="28"/>
          <w:szCs w:val="28"/>
          <w:lang w:eastAsia="zh-CN"/>
        </w:rPr>
      </w:pPr>
    </w:p>
    <w:p>
      <w:pPr>
        <w:pStyle w:val="8"/>
        <w:spacing w:after="0" w:line="520" w:lineRule="exact"/>
        <w:rPr>
          <w:rFonts w:hint="eastAsia" w:ascii="黑体" w:hAnsi="黑体" w:eastAsia="黑体" w:cs="华文黑体"/>
          <w:color w:val="auto"/>
          <w:sz w:val="28"/>
          <w:szCs w:val="28"/>
          <w:lang w:eastAsia="zh-CN"/>
        </w:rPr>
      </w:pPr>
    </w:p>
    <w:p>
      <w:pPr>
        <w:pStyle w:val="8"/>
        <w:spacing w:after="0" w:line="520" w:lineRule="exact"/>
        <w:rPr>
          <w:rFonts w:eastAsia="宋体"/>
          <w:color w:val="auto"/>
          <w:sz w:val="36"/>
          <w:lang w:eastAsia="zh-CN"/>
        </w:rPr>
      </w:pPr>
      <w:r>
        <w:rPr>
          <w:rFonts w:hint="eastAsia" w:ascii="黑体" w:hAnsi="黑体" w:eastAsia="黑体" w:cs="华文黑体"/>
          <w:color w:val="auto"/>
          <w:sz w:val="28"/>
          <w:szCs w:val="28"/>
          <w:lang w:eastAsia="zh-CN"/>
        </w:rPr>
        <w:t>附件清单：</w:t>
      </w:r>
    </w:p>
    <w:tbl>
      <w:tblPr>
        <w:tblStyle w:val="3"/>
        <w:tblW w:w="7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402"/>
        <w:gridCol w:w="1276"/>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7"/>
              <w:spacing w:line="520" w:lineRule="exact"/>
              <w:jc w:val="center"/>
              <w:rPr>
                <w:rFonts w:ascii="宋体" w:hAnsi="宋体" w:eastAsia="宋体"/>
                <w:color w:val="auto"/>
              </w:rPr>
            </w:pPr>
            <w:r>
              <w:rPr>
                <w:rFonts w:hint="eastAsia" w:ascii="宋体" w:hAnsi="宋体" w:eastAsia="宋体"/>
                <w:color w:val="auto"/>
              </w:rPr>
              <w:t>序号</w:t>
            </w:r>
          </w:p>
        </w:tc>
        <w:tc>
          <w:tcPr>
            <w:tcW w:w="3402" w:type="dxa"/>
            <w:noWrap w:val="0"/>
            <w:vAlign w:val="center"/>
          </w:tcPr>
          <w:p>
            <w:pPr>
              <w:pStyle w:val="7"/>
              <w:spacing w:line="520" w:lineRule="exact"/>
              <w:jc w:val="center"/>
              <w:rPr>
                <w:rFonts w:ascii="宋体" w:hAnsi="宋体" w:eastAsia="宋体"/>
                <w:color w:val="auto"/>
              </w:rPr>
            </w:pPr>
            <w:r>
              <w:rPr>
                <w:rFonts w:hint="eastAsia" w:ascii="宋体" w:hAnsi="宋体" w:eastAsia="宋体"/>
                <w:color w:val="auto"/>
              </w:rPr>
              <w:t>附件名称</w:t>
            </w:r>
          </w:p>
        </w:tc>
        <w:tc>
          <w:tcPr>
            <w:tcW w:w="1276" w:type="dxa"/>
            <w:noWrap w:val="0"/>
            <w:vAlign w:val="center"/>
          </w:tcPr>
          <w:p>
            <w:pPr>
              <w:pStyle w:val="7"/>
              <w:spacing w:line="520" w:lineRule="exact"/>
              <w:jc w:val="center"/>
              <w:rPr>
                <w:rFonts w:ascii="宋体" w:hAnsi="宋体" w:eastAsia="宋体"/>
                <w:color w:val="auto"/>
              </w:rPr>
            </w:pPr>
            <w:r>
              <w:rPr>
                <w:rFonts w:hint="eastAsia" w:ascii="宋体" w:hAnsi="宋体" w:eastAsia="宋体"/>
                <w:color w:val="auto"/>
              </w:rPr>
              <w:t>是否具备</w:t>
            </w:r>
          </w:p>
        </w:tc>
        <w:tc>
          <w:tcPr>
            <w:tcW w:w="992" w:type="dxa"/>
            <w:noWrap w:val="0"/>
            <w:vAlign w:val="center"/>
          </w:tcPr>
          <w:p>
            <w:pPr>
              <w:pStyle w:val="7"/>
              <w:spacing w:line="520" w:lineRule="exact"/>
              <w:jc w:val="center"/>
              <w:rPr>
                <w:rFonts w:ascii="宋体" w:hAnsi="宋体" w:eastAsia="宋体"/>
                <w:color w:val="auto"/>
              </w:rPr>
            </w:pPr>
            <w:r>
              <w:rPr>
                <w:rFonts w:hint="eastAsia" w:ascii="宋体" w:hAnsi="宋体" w:eastAsia="宋体"/>
                <w:color w:val="auto"/>
              </w:rPr>
              <w:t>页数</w:t>
            </w:r>
          </w:p>
        </w:tc>
        <w:tc>
          <w:tcPr>
            <w:tcW w:w="1276" w:type="dxa"/>
            <w:noWrap w:val="0"/>
            <w:vAlign w:val="center"/>
          </w:tcPr>
          <w:p>
            <w:pPr>
              <w:pStyle w:val="7"/>
              <w:spacing w:line="520" w:lineRule="exact"/>
              <w:jc w:val="center"/>
              <w:rPr>
                <w:rFonts w:ascii="宋体" w:hAnsi="宋体" w:eastAsia="宋体"/>
                <w:color w:val="auto"/>
              </w:rPr>
            </w:pPr>
            <w:r>
              <w:rPr>
                <w:rFonts w:hint="eastAsia" w:ascii="宋体" w:hAnsi="宋体" w:eastAsia="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6"/>
              <w:tabs>
                <w:tab w:val="left" w:pos="764"/>
              </w:tabs>
              <w:spacing w:line="520" w:lineRule="exact"/>
              <w:ind w:firstLine="0"/>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1</w:t>
            </w:r>
          </w:p>
        </w:tc>
        <w:tc>
          <w:tcPr>
            <w:tcW w:w="3402" w:type="dxa"/>
            <w:noWrap w:val="0"/>
            <w:vAlign w:val="center"/>
          </w:tcPr>
          <w:p>
            <w:pPr>
              <w:pStyle w:val="7"/>
              <w:spacing w:line="520" w:lineRule="exact"/>
              <w:jc w:val="center"/>
              <w:rPr>
                <w:rFonts w:ascii="仿宋_GB2312" w:eastAsia="仿宋_GB2312"/>
                <w:color w:val="auto"/>
              </w:rPr>
            </w:pPr>
            <w:r>
              <w:rPr>
                <w:rFonts w:hint="eastAsia" w:ascii="仿宋_GB2312" w:eastAsia="仿宋_GB2312"/>
                <w:color w:val="auto"/>
              </w:rPr>
              <w:t>甲方、乙方的证件复印件</w:t>
            </w:r>
          </w:p>
        </w:tc>
        <w:tc>
          <w:tcPr>
            <w:tcW w:w="1276" w:type="dxa"/>
            <w:noWrap w:val="0"/>
            <w:vAlign w:val="top"/>
          </w:tcPr>
          <w:p>
            <w:pPr>
              <w:pStyle w:val="6"/>
              <w:tabs>
                <w:tab w:val="left" w:pos="764"/>
              </w:tabs>
              <w:spacing w:line="520" w:lineRule="exact"/>
              <w:ind w:firstLine="0"/>
              <w:jc w:val="both"/>
              <w:rPr>
                <w:color w:val="auto"/>
                <w:sz w:val="24"/>
                <w:szCs w:val="24"/>
              </w:rPr>
            </w:pPr>
          </w:p>
        </w:tc>
        <w:tc>
          <w:tcPr>
            <w:tcW w:w="992" w:type="dxa"/>
            <w:noWrap w:val="0"/>
            <w:vAlign w:val="top"/>
          </w:tcPr>
          <w:p>
            <w:pPr>
              <w:pStyle w:val="6"/>
              <w:tabs>
                <w:tab w:val="left" w:pos="764"/>
              </w:tabs>
              <w:spacing w:line="520" w:lineRule="exact"/>
              <w:ind w:firstLine="0"/>
              <w:jc w:val="both"/>
              <w:rPr>
                <w:color w:val="auto"/>
                <w:sz w:val="24"/>
                <w:szCs w:val="24"/>
              </w:rPr>
            </w:pPr>
          </w:p>
        </w:tc>
        <w:tc>
          <w:tcPr>
            <w:tcW w:w="1276" w:type="dxa"/>
            <w:noWrap w:val="0"/>
            <w:vAlign w:val="top"/>
          </w:tcPr>
          <w:p>
            <w:pPr>
              <w:pStyle w:val="6"/>
              <w:tabs>
                <w:tab w:val="left" w:pos="764"/>
              </w:tabs>
              <w:spacing w:line="520" w:lineRule="exact"/>
              <w:ind w:firstLine="0"/>
              <w:jc w:val="both"/>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6"/>
              <w:tabs>
                <w:tab w:val="left" w:pos="764"/>
              </w:tabs>
              <w:spacing w:line="520" w:lineRule="exact"/>
              <w:ind w:firstLine="0"/>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2</w:t>
            </w:r>
          </w:p>
        </w:tc>
        <w:tc>
          <w:tcPr>
            <w:tcW w:w="3402" w:type="dxa"/>
            <w:noWrap w:val="0"/>
            <w:vAlign w:val="center"/>
          </w:tcPr>
          <w:p>
            <w:pPr>
              <w:pStyle w:val="7"/>
              <w:spacing w:line="520" w:lineRule="exact"/>
              <w:jc w:val="center"/>
              <w:rPr>
                <w:rFonts w:ascii="仿宋_GB2312" w:eastAsia="仿宋_GB2312"/>
                <w:color w:val="auto"/>
              </w:rPr>
            </w:pPr>
            <w:r>
              <w:rPr>
                <w:rFonts w:hint="eastAsia" w:ascii="仿宋_GB2312" w:eastAsia="仿宋_GB2312"/>
                <w:color w:val="auto"/>
              </w:rPr>
              <w:t>代办授权委托书和证件复印件</w:t>
            </w:r>
          </w:p>
        </w:tc>
        <w:tc>
          <w:tcPr>
            <w:tcW w:w="1276" w:type="dxa"/>
            <w:noWrap w:val="0"/>
            <w:vAlign w:val="top"/>
          </w:tcPr>
          <w:p>
            <w:pPr>
              <w:pStyle w:val="6"/>
              <w:tabs>
                <w:tab w:val="left" w:pos="764"/>
              </w:tabs>
              <w:spacing w:line="520" w:lineRule="exact"/>
              <w:ind w:firstLine="0"/>
              <w:jc w:val="both"/>
              <w:rPr>
                <w:color w:val="auto"/>
                <w:sz w:val="24"/>
                <w:szCs w:val="24"/>
              </w:rPr>
            </w:pPr>
          </w:p>
        </w:tc>
        <w:tc>
          <w:tcPr>
            <w:tcW w:w="992" w:type="dxa"/>
            <w:noWrap w:val="0"/>
            <w:vAlign w:val="top"/>
          </w:tcPr>
          <w:p>
            <w:pPr>
              <w:pStyle w:val="6"/>
              <w:tabs>
                <w:tab w:val="left" w:pos="764"/>
              </w:tabs>
              <w:spacing w:line="520" w:lineRule="exact"/>
              <w:ind w:firstLine="0"/>
              <w:jc w:val="both"/>
              <w:rPr>
                <w:color w:val="auto"/>
                <w:sz w:val="24"/>
                <w:szCs w:val="24"/>
              </w:rPr>
            </w:pPr>
          </w:p>
        </w:tc>
        <w:tc>
          <w:tcPr>
            <w:tcW w:w="1276" w:type="dxa"/>
            <w:noWrap w:val="0"/>
            <w:vAlign w:val="top"/>
          </w:tcPr>
          <w:p>
            <w:pPr>
              <w:pStyle w:val="6"/>
              <w:tabs>
                <w:tab w:val="left" w:pos="764"/>
              </w:tabs>
              <w:spacing w:line="520" w:lineRule="exact"/>
              <w:ind w:firstLine="0"/>
              <w:jc w:val="both"/>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6"/>
              <w:tabs>
                <w:tab w:val="left" w:pos="764"/>
              </w:tabs>
              <w:spacing w:line="520" w:lineRule="exact"/>
              <w:ind w:firstLine="0"/>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3</w:t>
            </w:r>
          </w:p>
        </w:tc>
        <w:tc>
          <w:tcPr>
            <w:tcW w:w="3402" w:type="dxa"/>
            <w:noWrap w:val="0"/>
            <w:vAlign w:val="center"/>
          </w:tcPr>
          <w:p>
            <w:pPr>
              <w:pStyle w:val="7"/>
              <w:spacing w:line="520" w:lineRule="exact"/>
              <w:jc w:val="center"/>
              <w:rPr>
                <w:rFonts w:ascii="仿宋_GB2312" w:eastAsia="仿宋_GB2312"/>
                <w:color w:val="auto"/>
              </w:rPr>
            </w:pPr>
            <w:r>
              <w:rPr>
                <w:rFonts w:hint="eastAsia" w:ascii="仿宋_GB2312" w:eastAsia="仿宋_GB2312"/>
                <w:color w:val="auto"/>
              </w:rPr>
              <w:t>出租土地四至范围附图</w:t>
            </w:r>
          </w:p>
        </w:tc>
        <w:tc>
          <w:tcPr>
            <w:tcW w:w="1276" w:type="dxa"/>
            <w:noWrap w:val="0"/>
            <w:vAlign w:val="top"/>
          </w:tcPr>
          <w:p>
            <w:pPr>
              <w:pStyle w:val="6"/>
              <w:tabs>
                <w:tab w:val="left" w:pos="764"/>
              </w:tabs>
              <w:spacing w:line="520" w:lineRule="exact"/>
              <w:ind w:firstLine="0"/>
              <w:jc w:val="both"/>
              <w:rPr>
                <w:color w:val="auto"/>
                <w:sz w:val="24"/>
                <w:szCs w:val="24"/>
              </w:rPr>
            </w:pPr>
          </w:p>
        </w:tc>
        <w:tc>
          <w:tcPr>
            <w:tcW w:w="992" w:type="dxa"/>
            <w:noWrap w:val="0"/>
            <w:vAlign w:val="top"/>
          </w:tcPr>
          <w:p>
            <w:pPr>
              <w:pStyle w:val="6"/>
              <w:tabs>
                <w:tab w:val="left" w:pos="764"/>
              </w:tabs>
              <w:spacing w:line="520" w:lineRule="exact"/>
              <w:ind w:firstLine="0"/>
              <w:jc w:val="both"/>
              <w:rPr>
                <w:color w:val="auto"/>
                <w:sz w:val="24"/>
                <w:szCs w:val="24"/>
              </w:rPr>
            </w:pPr>
          </w:p>
        </w:tc>
        <w:tc>
          <w:tcPr>
            <w:tcW w:w="1276" w:type="dxa"/>
            <w:noWrap w:val="0"/>
            <w:vAlign w:val="top"/>
          </w:tcPr>
          <w:p>
            <w:pPr>
              <w:pStyle w:val="6"/>
              <w:tabs>
                <w:tab w:val="left" w:pos="764"/>
              </w:tabs>
              <w:spacing w:line="520" w:lineRule="exact"/>
              <w:ind w:firstLine="0"/>
              <w:jc w:val="both"/>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6"/>
              <w:tabs>
                <w:tab w:val="left" w:pos="764"/>
              </w:tabs>
              <w:spacing w:line="520" w:lineRule="exact"/>
              <w:ind w:firstLine="0"/>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4</w:t>
            </w:r>
          </w:p>
        </w:tc>
        <w:tc>
          <w:tcPr>
            <w:tcW w:w="3402" w:type="dxa"/>
            <w:noWrap w:val="0"/>
            <w:vAlign w:val="center"/>
          </w:tcPr>
          <w:p>
            <w:pPr>
              <w:pStyle w:val="7"/>
              <w:spacing w:line="520" w:lineRule="exact"/>
              <w:jc w:val="center"/>
              <w:rPr>
                <w:rFonts w:ascii="仿宋_GB2312" w:eastAsia="仿宋_GB2312"/>
                <w:color w:val="auto"/>
              </w:rPr>
            </w:pPr>
            <w:r>
              <w:rPr>
                <w:rFonts w:hint="eastAsia" w:ascii="仿宋_GB2312" w:eastAsia="仿宋_GB2312"/>
                <w:color w:val="auto"/>
              </w:rPr>
              <w:t>出租土地的权属证明</w:t>
            </w:r>
          </w:p>
        </w:tc>
        <w:tc>
          <w:tcPr>
            <w:tcW w:w="1276" w:type="dxa"/>
            <w:noWrap w:val="0"/>
            <w:vAlign w:val="top"/>
          </w:tcPr>
          <w:p>
            <w:pPr>
              <w:pStyle w:val="6"/>
              <w:tabs>
                <w:tab w:val="left" w:pos="764"/>
              </w:tabs>
              <w:spacing w:line="520" w:lineRule="exact"/>
              <w:ind w:firstLine="0"/>
              <w:jc w:val="both"/>
              <w:rPr>
                <w:color w:val="auto"/>
                <w:sz w:val="24"/>
                <w:szCs w:val="24"/>
              </w:rPr>
            </w:pPr>
          </w:p>
        </w:tc>
        <w:tc>
          <w:tcPr>
            <w:tcW w:w="992" w:type="dxa"/>
            <w:noWrap w:val="0"/>
            <w:vAlign w:val="top"/>
          </w:tcPr>
          <w:p>
            <w:pPr>
              <w:pStyle w:val="6"/>
              <w:tabs>
                <w:tab w:val="left" w:pos="764"/>
              </w:tabs>
              <w:spacing w:line="520" w:lineRule="exact"/>
              <w:ind w:firstLine="0"/>
              <w:jc w:val="both"/>
              <w:rPr>
                <w:color w:val="auto"/>
                <w:sz w:val="24"/>
                <w:szCs w:val="24"/>
              </w:rPr>
            </w:pPr>
          </w:p>
        </w:tc>
        <w:tc>
          <w:tcPr>
            <w:tcW w:w="1276" w:type="dxa"/>
            <w:noWrap w:val="0"/>
            <w:vAlign w:val="top"/>
          </w:tcPr>
          <w:p>
            <w:pPr>
              <w:pStyle w:val="6"/>
              <w:tabs>
                <w:tab w:val="left" w:pos="764"/>
              </w:tabs>
              <w:spacing w:line="520" w:lineRule="exact"/>
              <w:ind w:firstLine="0"/>
              <w:jc w:val="both"/>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6"/>
              <w:tabs>
                <w:tab w:val="left" w:pos="764"/>
              </w:tabs>
              <w:spacing w:line="520" w:lineRule="exact"/>
              <w:ind w:firstLine="0"/>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5</w:t>
            </w:r>
          </w:p>
        </w:tc>
        <w:tc>
          <w:tcPr>
            <w:tcW w:w="3402" w:type="dxa"/>
            <w:noWrap w:val="0"/>
            <w:vAlign w:val="center"/>
          </w:tcPr>
          <w:p>
            <w:pPr>
              <w:pStyle w:val="7"/>
              <w:spacing w:line="520" w:lineRule="exact"/>
              <w:jc w:val="center"/>
              <w:rPr>
                <w:rFonts w:ascii="仿宋_GB2312" w:eastAsia="仿宋_GB2312"/>
                <w:color w:val="auto"/>
              </w:rPr>
            </w:pPr>
            <w:r>
              <w:rPr>
                <w:rFonts w:hint="eastAsia" w:ascii="仿宋_GB2312" w:eastAsia="仿宋_GB2312"/>
                <w:color w:val="auto"/>
              </w:rPr>
              <w:t>村民会议决议书及公示材料</w:t>
            </w:r>
          </w:p>
        </w:tc>
        <w:tc>
          <w:tcPr>
            <w:tcW w:w="1276" w:type="dxa"/>
            <w:noWrap w:val="0"/>
            <w:vAlign w:val="top"/>
          </w:tcPr>
          <w:p>
            <w:pPr>
              <w:pStyle w:val="6"/>
              <w:tabs>
                <w:tab w:val="left" w:pos="764"/>
              </w:tabs>
              <w:spacing w:line="520" w:lineRule="exact"/>
              <w:ind w:firstLine="0"/>
              <w:jc w:val="both"/>
              <w:rPr>
                <w:color w:val="auto"/>
                <w:sz w:val="24"/>
                <w:szCs w:val="24"/>
              </w:rPr>
            </w:pPr>
          </w:p>
        </w:tc>
        <w:tc>
          <w:tcPr>
            <w:tcW w:w="992" w:type="dxa"/>
            <w:noWrap w:val="0"/>
            <w:vAlign w:val="top"/>
          </w:tcPr>
          <w:p>
            <w:pPr>
              <w:pStyle w:val="6"/>
              <w:tabs>
                <w:tab w:val="left" w:pos="764"/>
              </w:tabs>
              <w:spacing w:line="520" w:lineRule="exact"/>
              <w:ind w:firstLine="0"/>
              <w:jc w:val="both"/>
              <w:rPr>
                <w:color w:val="auto"/>
                <w:sz w:val="24"/>
                <w:szCs w:val="24"/>
              </w:rPr>
            </w:pPr>
          </w:p>
        </w:tc>
        <w:tc>
          <w:tcPr>
            <w:tcW w:w="1276" w:type="dxa"/>
            <w:noWrap w:val="0"/>
            <w:vAlign w:val="top"/>
          </w:tcPr>
          <w:p>
            <w:pPr>
              <w:pStyle w:val="6"/>
              <w:tabs>
                <w:tab w:val="left" w:pos="764"/>
              </w:tabs>
              <w:spacing w:line="520" w:lineRule="exact"/>
              <w:ind w:firstLine="0"/>
              <w:jc w:val="both"/>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6"/>
              <w:tabs>
                <w:tab w:val="left" w:pos="764"/>
              </w:tabs>
              <w:spacing w:line="520" w:lineRule="exact"/>
              <w:ind w:firstLine="0"/>
              <w:jc w:val="center"/>
              <w:rPr>
                <w:rFonts w:ascii="仿宋_GB2312" w:eastAsia="仿宋_GB2312"/>
                <w:color w:val="auto"/>
                <w:sz w:val="24"/>
                <w:szCs w:val="24"/>
                <w:lang w:eastAsia="zh-CN"/>
              </w:rPr>
            </w:pPr>
            <w:r>
              <w:rPr>
                <w:rFonts w:hint="eastAsia" w:ascii="仿宋_GB2312" w:eastAsia="仿宋_GB2312"/>
                <w:color w:val="auto"/>
                <w:sz w:val="24"/>
                <w:szCs w:val="24"/>
                <w:lang w:eastAsia="zh-CN"/>
              </w:rPr>
              <w:t>6</w:t>
            </w:r>
          </w:p>
        </w:tc>
        <w:tc>
          <w:tcPr>
            <w:tcW w:w="3402" w:type="dxa"/>
            <w:noWrap w:val="0"/>
            <w:vAlign w:val="center"/>
          </w:tcPr>
          <w:p>
            <w:pPr>
              <w:pStyle w:val="7"/>
              <w:spacing w:line="520" w:lineRule="exact"/>
              <w:jc w:val="center"/>
              <w:rPr>
                <w:rFonts w:ascii="仿宋_GB2312" w:eastAsia="仿宋_GB2312"/>
                <w:color w:val="auto"/>
              </w:rPr>
            </w:pPr>
            <w:r>
              <w:rPr>
                <w:rFonts w:hint="eastAsia" w:ascii="仿宋_GB2312" w:eastAsia="仿宋_GB2312"/>
                <w:color w:val="auto"/>
              </w:rPr>
              <w:t>附属建筑及设施清单</w:t>
            </w:r>
          </w:p>
        </w:tc>
        <w:tc>
          <w:tcPr>
            <w:tcW w:w="1276" w:type="dxa"/>
            <w:noWrap w:val="0"/>
            <w:vAlign w:val="top"/>
          </w:tcPr>
          <w:p>
            <w:pPr>
              <w:pStyle w:val="6"/>
              <w:tabs>
                <w:tab w:val="left" w:pos="764"/>
              </w:tabs>
              <w:spacing w:line="520" w:lineRule="exact"/>
              <w:ind w:firstLine="0"/>
              <w:jc w:val="both"/>
              <w:rPr>
                <w:color w:val="auto"/>
                <w:sz w:val="24"/>
                <w:szCs w:val="24"/>
              </w:rPr>
            </w:pPr>
          </w:p>
        </w:tc>
        <w:tc>
          <w:tcPr>
            <w:tcW w:w="992" w:type="dxa"/>
            <w:noWrap w:val="0"/>
            <w:vAlign w:val="top"/>
          </w:tcPr>
          <w:p>
            <w:pPr>
              <w:pStyle w:val="6"/>
              <w:tabs>
                <w:tab w:val="left" w:pos="764"/>
              </w:tabs>
              <w:spacing w:line="520" w:lineRule="exact"/>
              <w:ind w:firstLine="0"/>
              <w:jc w:val="both"/>
              <w:rPr>
                <w:color w:val="auto"/>
                <w:sz w:val="24"/>
                <w:szCs w:val="24"/>
              </w:rPr>
            </w:pPr>
          </w:p>
        </w:tc>
        <w:tc>
          <w:tcPr>
            <w:tcW w:w="1276" w:type="dxa"/>
            <w:noWrap w:val="0"/>
            <w:vAlign w:val="top"/>
          </w:tcPr>
          <w:p>
            <w:pPr>
              <w:pStyle w:val="6"/>
              <w:tabs>
                <w:tab w:val="left" w:pos="764"/>
              </w:tabs>
              <w:spacing w:line="520" w:lineRule="exact"/>
              <w:ind w:firstLine="0"/>
              <w:jc w:val="both"/>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6"/>
              <w:tabs>
                <w:tab w:val="left" w:pos="764"/>
              </w:tabs>
              <w:spacing w:line="520" w:lineRule="exact"/>
              <w:ind w:firstLine="0"/>
              <w:jc w:val="center"/>
              <w:rPr>
                <w:rFonts w:ascii="仿宋_GB2312" w:eastAsia="仿宋_GB2312"/>
                <w:color w:val="auto"/>
                <w:sz w:val="24"/>
                <w:szCs w:val="24"/>
                <w:lang w:eastAsia="zh-CN"/>
              </w:rPr>
            </w:pPr>
          </w:p>
        </w:tc>
        <w:tc>
          <w:tcPr>
            <w:tcW w:w="3402" w:type="dxa"/>
            <w:noWrap w:val="0"/>
            <w:vAlign w:val="center"/>
          </w:tcPr>
          <w:p>
            <w:pPr>
              <w:pStyle w:val="7"/>
              <w:spacing w:line="520" w:lineRule="exact"/>
              <w:jc w:val="center"/>
              <w:rPr>
                <w:rFonts w:ascii="仿宋_GB2312" w:eastAsia="仿宋_GB2312"/>
                <w:color w:val="auto"/>
              </w:rPr>
            </w:pPr>
          </w:p>
        </w:tc>
        <w:tc>
          <w:tcPr>
            <w:tcW w:w="1276" w:type="dxa"/>
            <w:noWrap w:val="0"/>
            <w:vAlign w:val="top"/>
          </w:tcPr>
          <w:p>
            <w:pPr>
              <w:pStyle w:val="6"/>
              <w:tabs>
                <w:tab w:val="left" w:pos="764"/>
              </w:tabs>
              <w:spacing w:line="520" w:lineRule="exact"/>
              <w:ind w:firstLine="0"/>
              <w:jc w:val="both"/>
              <w:rPr>
                <w:color w:val="auto"/>
                <w:sz w:val="24"/>
                <w:szCs w:val="24"/>
              </w:rPr>
            </w:pPr>
          </w:p>
        </w:tc>
        <w:tc>
          <w:tcPr>
            <w:tcW w:w="992" w:type="dxa"/>
            <w:noWrap w:val="0"/>
            <w:vAlign w:val="top"/>
          </w:tcPr>
          <w:p>
            <w:pPr>
              <w:pStyle w:val="6"/>
              <w:tabs>
                <w:tab w:val="left" w:pos="764"/>
              </w:tabs>
              <w:spacing w:line="520" w:lineRule="exact"/>
              <w:ind w:firstLine="0"/>
              <w:jc w:val="both"/>
              <w:rPr>
                <w:color w:val="auto"/>
                <w:sz w:val="24"/>
                <w:szCs w:val="24"/>
              </w:rPr>
            </w:pPr>
          </w:p>
        </w:tc>
        <w:tc>
          <w:tcPr>
            <w:tcW w:w="1276" w:type="dxa"/>
            <w:noWrap w:val="0"/>
            <w:vAlign w:val="top"/>
          </w:tcPr>
          <w:p>
            <w:pPr>
              <w:pStyle w:val="6"/>
              <w:tabs>
                <w:tab w:val="left" w:pos="764"/>
              </w:tabs>
              <w:spacing w:line="520" w:lineRule="exact"/>
              <w:ind w:firstLine="0"/>
              <w:jc w:val="both"/>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6"/>
              <w:tabs>
                <w:tab w:val="left" w:pos="764"/>
              </w:tabs>
              <w:spacing w:line="520" w:lineRule="exact"/>
              <w:ind w:firstLine="0"/>
              <w:jc w:val="center"/>
              <w:rPr>
                <w:rFonts w:ascii="仿宋_GB2312" w:eastAsia="仿宋_GB2312"/>
                <w:color w:val="auto"/>
                <w:sz w:val="24"/>
                <w:szCs w:val="24"/>
                <w:lang w:eastAsia="zh-CN"/>
              </w:rPr>
            </w:pPr>
          </w:p>
        </w:tc>
        <w:tc>
          <w:tcPr>
            <w:tcW w:w="3402" w:type="dxa"/>
            <w:noWrap w:val="0"/>
            <w:vAlign w:val="center"/>
          </w:tcPr>
          <w:p>
            <w:pPr>
              <w:pStyle w:val="7"/>
              <w:spacing w:line="520" w:lineRule="exact"/>
              <w:jc w:val="center"/>
              <w:rPr>
                <w:rFonts w:ascii="仿宋_GB2312" w:eastAsia="仿宋_GB2312"/>
                <w:color w:val="auto"/>
              </w:rPr>
            </w:pPr>
          </w:p>
        </w:tc>
        <w:tc>
          <w:tcPr>
            <w:tcW w:w="1276" w:type="dxa"/>
            <w:noWrap w:val="0"/>
            <w:vAlign w:val="top"/>
          </w:tcPr>
          <w:p>
            <w:pPr>
              <w:pStyle w:val="6"/>
              <w:tabs>
                <w:tab w:val="left" w:pos="764"/>
              </w:tabs>
              <w:spacing w:line="520" w:lineRule="exact"/>
              <w:ind w:firstLine="0"/>
              <w:jc w:val="both"/>
              <w:rPr>
                <w:color w:val="auto"/>
                <w:sz w:val="24"/>
                <w:szCs w:val="24"/>
              </w:rPr>
            </w:pPr>
          </w:p>
        </w:tc>
        <w:tc>
          <w:tcPr>
            <w:tcW w:w="992" w:type="dxa"/>
            <w:noWrap w:val="0"/>
            <w:vAlign w:val="top"/>
          </w:tcPr>
          <w:p>
            <w:pPr>
              <w:pStyle w:val="6"/>
              <w:tabs>
                <w:tab w:val="left" w:pos="764"/>
              </w:tabs>
              <w:spacing w:line="520" w:lineRule="exact"/>
              <w:ind w:firstLine="0"/>
              <w:jc w:val="both"/>
              <w:rPr>
                <w:color w:val="auto"/>
                <w:sz w:val="24"/>
                <w:szCs w:val="24"/>
              </w:rPr>
            </w:pPr>
          </w:p>
        </w:tc>
        <w:tc>
          <w:tcPr>
            <w:tcW w:w="1276" w:type="dxa"/>
            <w:noWrap w:val="0"/>
            <w:vAlign w:val="top"/>
          </w:tcPr>
          <w:p>
            <w:pPr>
              <w:pStyle w:val="6"/>
              <w:tabs>
                <w:tab w:val="left" w:pos="764"/>
              </w:tabs>
              <w:spacing w:line="520" w:lineRule="exact"/>
              <w:ind w:firstLine="0"/>
              <w:jc w:val="both"/>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3" w:type="dxa"/>
            <w:gridSpan w:val="5"/>
            <w:noWrap w:val="0"/>
            <w:vAlign w:val="center"/>
          </w:tcPr>
          <w:p>
            <w:pPr>
              <w:pStyle w:val="6"/>
              <w:tabs>
                <w:tab w:val="left" w:pos="764"/>
              </w:tabs>
              <w:spacing w:line="520" w:lineRule="exact"/>
              <w:ind w:firstLine="840" w:firstLineChars="350"/>
              <w:jc w:val="both"/>
              <w:rPr>
                <w:color w:val="auto"/>
                <w:sz w:val="24"/>
                <w:szCs w:val="24"/>
              </w:rPr>
            </w:pPr>
            <w:r>
              <w:rPr>
                <w:rFonts w:hint="eastAsia" w:ascii="仿宋_GB2312" w:eastAsia="仿宋_GB2312"/>
                <w:color w:val="auto"/>
                <w:sz w:val="24"/>
                <w:szCs w:val="24"/>
              </w:rPr>
              <w:t xml:space="preserve">共计   </w:t>
            </w:r>
            <w:r>
              <w:rPr>
                <w:rFonts w:hint="eastAsia" w:ascii="仿宋_GB2312" w:eastAsia="仿宋_GB2312"/>
                <w:color w:val="auto"/>
                <w:sz w:val="24"/>
                <w:szCs w:val="24"/>
                <w:lang w:eastAsia="zh-CN"/>
              </w:rPr>
              <w:t xml:space="preserve">  </w:t>
            </w:r>
            <w:r>
              <w:rPr>
                <w:rFonts w:hint="eastAsia" w:ascii="仿宋_GB2312" w:eastAsia="仿宋_GB2312"/>
                <w:color w:val="auto"/>
                <w:sz w:val="24"/>
                <w:szCs w:val="24"/>
              </w:rPr>
              <w:t xml:space="preserve">   份， </w:t>
            </w:r>
            <w:r>
              <w:rPr>
                <w:rFonts w:hint="eastAsia" w:ascii="仿宋_GB2312" w:eastAsia="仿宋_GB2312"/>
                <w:color w:val="auto"/>
                <w:sz w:val="24"/>
                <w:szCs w:val="24"/>
                <w:lang w:eastAsia="zh-CN"/>
              </w:rPr>
              <w:t xml:space="preserve">   </w:t>
            </w:r>
            <w:r>
              <w:rPr>
                <w:rFonts w:hint="eastAsia" w:ascii="仿宋_GB2312" w:eastAsia="仿宋_GB2312"/>
                <w:color w:val="auto"/>
                <w:sz w:val="24"/>
                <w:szCs w:val="24"/>
              </w:rPr>
              <w:t xml:space="preserve">   页。</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ngLiU">
    <w:panose1 w:val="02020509000000000000"/>
    <w:charset w:val="88"/>
    <w:family w:val="modern"/>
    <w:pitch w:val="default"/>
    <w:sig w:usb0="A00002FF" w:usb1="28CFFCFA" w:usb2="00000016" w:usb3="00000000" w:csb0="00100001" w:csb1="00000000"/>
  </w:font>
  <w:font w:name="方正小标宋_GBK">
    <w:altName w:val="Arial Unicode MS"/>
    <w:panose1 w:val="03000509000000000000"/>
    <w:charset w:val="86"/>
    <w:family w:val="swiss"/>
    <w:pitch w:val="default"/>
    <w:sig w:usb0="00000000" w:usb1="00000000" w:usb2="00000000" w:usb3="00000000" w:csb0="00040000" w:csb1="00000000"/>
  </w:font>
  <w:font w:name="华文黑体">
    <w:altName w:val="华文楷体"/>
    <w:panose1 w:val="00000000000000000000"/>
    <w:charset w:val="86"/>
    <w:family w:val="auto"/>
    <w:pitch w:val="default"/>
    <w:sig w:usb0="00000000" w:usb1="0000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FZFangSong-Z02">
    <w:altName w:val="Arial Unicode MS"/>
    <w:panose1 w:val="00000000000000000000"/>
    <w:charset w:val="86"/>
    <w:family w:val="swiss"/>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PMingLiU">
    <w:panose1 w:val="02020500000000000000"/>
    <w:charset w:val="88"/>
    <w:family w:val="roman"/>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MGY0OGFiMjBmNTc3ZjBjZTdhNzYxMzUzYTdjMjkifQ=="/>
  </w:docVars>
  <w:rsids>
    <w:rsidRoot w:val="00000000"/>
    <w:rsid w:val="05082AAB"/>
    <w:rsid w:val="0BB058B3"/>
    <w:rsid w:val="16120356"/>
    <w:rsid w:val="26864580"/>
    <w:rsid w:val="34C56748"/>
    <w:rsid w:val="3997322A"/>
    <w:rsid w:val="3A202AD1"/>
    <w:rsid w:val="4D7D140D"/>
    <w:rsid w:val="51FD2B1C"/>
    <w:rsid w:val="5CBC7B54"/>
    <w:rsid w:val="65F11496"/>
    <w:rsid w:val="68D643DD"/>
    <w:rsid w:val="69E55F18"/>
    <w:rsid w:val="6AFC1B0C"/>
    <w:rsid w:val="72082A9C"/>
    <w:rsid w:val="7CC5620D"/>
    <w:rsid w:val="7E246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customStyle="1" w:styleId="5">
    <w:name w:val="Picture caption|1"/>
    <w:basedOn w:val="1"/>
    <w:qFormat/>
    <w:uiPriority w:val="0"/>
    <w:pPr>
      <w:spacing w:line="216" w:lineRule="exact"/>
    </w:pPr>
    <w:rPr>
      <w:rFonts w:ascii="MingLiU" w:hAnsi="MingLiU" w:eastAsia="MingLiU"/>
      <w:color w:val="323232"/>
      <w:sz w:val="14"/>
      <w:szCs w:val="14"/>
      <w:lang w:eastAsia="zh-CN" w:bidi="ar-SA"/>
    </w:rPr>
  </w:style>
  <w:style w:type="paragraph" w:customStyle="1" w:styleId="6">
    <w:name w:val="Body text|1"/>
    <w:basedOn w:val="1"/>
    <w:qFormat/>
    <w:uiPriority w:val="0"/>
    <w:pPr>
      <w:spacing w:line="319" w:lineRule="auto"/>
      <w:ind w:firstLine="400"/>
    </w:pPr>
    <w:rPr>
      <w:rFonts w:ascii="MingLiU" w:hAnsi="MingLiU" w:eastAsia="MingLiU" w:cs="MingLiU"/>
      <w:color w:val="3F3C4A"/>
      <w:sz w:val="19"/>
      <w:szCs w:val="19"/>
      <w:lang w:val="zh-TW" w:eastAsia="zh-TW" w:bidi="zh-TW"/>
    </w:rPr>
  </w:style>
  <w:style w:type="paragraph" w:customStyle="1" w:styleId="7">
    <w:name w:val="Default"/>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paragraph" w:customStyle="1" w:styleId="8">
    <w:name w:val="Table caption|1"/>
    <w:basedOn w:val="1"/>
    <w:qFormat/>
    <w:uiPriority w:val="0"/>
    <w:pPr>
      <w:spacing w:after="60"/>
    </w:pPr>
    <w:rPr>
      <w:rFonts w:ascii="MingLiU" w:hAnsi="MingLiU" w:eastAsia="MingLiU" w:cs="MingLiU"/>
      <w:color w:val="3F3C4A"/>
      <w:sz w:val="19"/>
      <w:szCs w:val="19"/>
      <w:lang w:val="zh-TW" w:eastAsia="zh-TW" w:bidi="zh-TW"/>
    </w:rPr>
  </w:style>
  <w:style w:type="paragraph" w:customStyle="1" w:styleId="9">
    <w:name w:val="Other|1"/>
    <w:basedOn w:val="1"/>
    <w:qFormat/>
    <w:uiPriority w:val="0"/>
    <w:pPr>
      <w:spacing w:line="319" w:lineRule="auto"/>
      <w:ind w:firstLine="400"/>
    </w:pPr>
    <w:rPr>
      <w:rFonts w:ascii="MingLiU" w:hAnsi="MingLiU" w:eastAsia="MingLiU" w:cs="MingLiU"/>
      <w:color w:val="3F3C4A"/>
      <w:sz w:val="19"/>
      <w:szCs w:val="19"/>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2024-01-05T06:42:37Z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D2E6C4B511F441A6A29F1689386594D7</vt:lpwstr>
  </property>
</Properties>
</file>