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20" w:afterLines="50" w:line="520" w:lineRule="exact"/>
        <w:jc w:val="both"/>
        <w:rPr>
          <w:rFonts w:hint="default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合同编号：那鲁路零散3号</w:t>
      </w:r>
    </w:p>
    <w:p>
      <w:pPr>
        <w:pStyle w:val="6"/>
        <w:spacing w:after="120" w:afterLines="50" w:line="520" w:lineRule="exact"/>
        <w:ind w:firstLine="1767" w:firstLineChars="4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</w:rPr>
        <w:t>农村土地经营权出租合同</w:t>
      </w:r>
    </w:p>
    <w:p>
      <w:pPr>
        <w:pStyle w:val="7"/>
        <w:spacing w:before="220" w:after="360" w:line="520" w:lineRule="exact"/>
        <w:ind w:left="0" w:leftChars="0"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根据《中华人民共和国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民法典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》《中华人民共和国农村土地承包法》和《农村土地经营权流转管理办法》等相关法律法规，本着平等、自愿、公平、诚信、有偿的原则，经甲乙双方协商一致，</w:t>
      </w:r>
      <w:r>
        <w:rPr>
          <w:rFonts w:hint="eastAsia" w:ascii="宋体" w:hAnsi="宋体" w:eastAsia="宋体" w:cs="宋体"/>
          <w:color w:val="auto"/>
          <w:sz w:val="32"/>
          <w:szCs w:val="32"/>
          <w:lang w:bidi="en-US"/>
        </w:rPr>
        <w:t>就土地经营权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en-US"/>
        </w:rPr>
        <w:t>出租</w:t>
      </w:r>
      <w:r>
        <w:rPr>
          <w:rFonts w:hint="eastAsia" w:ascii="宋体" w:hAnsi="宋体" w:eastAsia="宋体" w:cs="宋体"/>
          <w:color w:val="auto"/>
          <w:sz w:val="32"/>
          <w:szCs w:val="32"/>
          <w:lang w:bidi="en-US"/>
        </w:rPr>
        <w:t>事宜，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签订本合同。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一、当事人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甲方（出租方）：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>锦和镇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东山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村民委员会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□社会信用代码: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544408257556205742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□身份证号码: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法定代表人（负责人/农户代表人）：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陈华彪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身份证号码：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44082519840912237X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锦和镇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同安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村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15816128068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经营主体类型：□自然人 □农村承包经营户 □农民专业合作社 □家庭农场 □农村集体经济组织 □公司 ☑其他: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>村民委员会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乙方（承租方）：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□社会信用代码：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□身份证号码: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法定代表人（负责人/农户代表人）：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身份证号码：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       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 </w:t>
      </w:r>
    </w:p>
    <w:p>
      <w:pPr>
        <w:pStyle w:val="6"/>
        <w:spacing w:after="120" w:afterLines="50" w:line="520" w:lineRule="exact"/>
        <w:jc w:val="both"/>
        <w:rPr>
          <w:rFonts w:ascii="华文楷体" w:hAnsi="华文楷体" w:eastAsia="华文楷体" w:cs="华文楷体"/>
          <w:color w:val="auto"/>
          <w:sz w:val="28"/>
          <w:szCs w:val="28"/>
        </w:rPr>
        <w:sectPr>
          <w:footerReference r:id="rId4" w:type="first"/>
          <w:footerReference r:id="rId3" w:type="default"/>
          <w:pgSz w:w="11900" w:h="16840"/>
          <w:pgMar w:top="1134" w:right="1833" w:bottom="1797" w:left="1796" w:header="1215" w:footer="1372" w:gutter="0"/>
          <w:pgNumType w:start="1"/>
          <w:cols w:space="0" w:num="1"/>
          <w:docGrid w:linePitch="360" w:charSpace="0"/>
        </w:sect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经营主体类型：□自然人 □农村承包经营户 □农民专业合作社 □家庭农场 □公司 □其他: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</w:t>
      </w:r>
    </w:p>
    <w:p>
      <w:pPr>
        <w:autoSpaceDE w:val="0"/>
        <w:autoSpaceDN w:val="0"/>
        <w:adjustRightInd w:val="0"/>
        <w:spacing w:line="520" w:lineRule="exact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二、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租赁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物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（一）经自愿协商，甲方将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14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亩（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3块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）土地经营权（具体见下表及附图）出租给乙方。</w:t>
      </w:r>
    </w:p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</w:p>
    <w:tbl>
      <w:tblPr>
        <w:tblStyle w:val="4"/>
        <w:tblW w:w="110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85"/>
        <w:gridCol w:w="979"/>
        <w:gridCol w:w="793"/>
        <w:gridCol w:w="1165"/>
        <w:gridCol w:w="982"/>
        <w:gridCol w:w="927"/>
        <w:gridCol w:w="900"/>
        <w:gridCol w:w="859"/>
        <w:gridCol w:w="647"/>
        <w:gridCol w:w="962"/>
        <w:gridCol w:w="873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序</w:t>
            </w:r>
          </w:p>
          <w:p>
            <w:pPr>
              <w:pStyle w:val="9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村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（组）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地块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地块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代码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坐落（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四至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面积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（亩）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质量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等级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320" w:firstLineChars="1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土地</w:t>
            </w:r>
          </w:p>
          <w:p>
            <w:pPr>
              <w:pStyle w:val="9"/>
              <w:spacing w:line="240" w:lineRule="auto"/>
              <w:ind w:firstLine="320" w:firstLineChars="1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承包合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同代码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exac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24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东</w:t>
            </w:r>
          </w:p>
        </w:tc>
        <w:tc>
          <w:tcPr>
            <w:tcW w:w="98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南</w:t>
            </w:r>
          </w:p>
        </w:tc>
        <w:tc>
          <w:tcPr>
            <w:tcW w:w="927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西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北</w:t>
            </w:r>
          </w:p>
        </w:tc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东山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  <w:t>村委会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那鲁路零散3号耕地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东山南村群众坡地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东山南村群众坡地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东山南村群众坡地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那鲁村路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差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eastAsia="zh-CN"/>
              </w:rPr>
              <w:t>耕地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2"/>
                <w:szCs w:val="32"/>
                <w:lang w:val="en-US" w:eastAsia="zh-CN"/>
              </w:rPr>
              <w:t>3小块</w:t>
            </w:r>
          </w:p>
        </w:tc>
      </w:tr>
    </w:tbl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（二）出租土地上的附属建筑和资产情况现状描述：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无    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出租土地上的附属建筑和资产的处置方式描述（可另附件）：</w:t>
      </w:r>
    </w:p>
    <w:p>
      <w:pPr>
        <w:pStyle w:val="8"/>
        <w:spacing w:after="0" w:line="520" w:lineRule="exact"/>
        <w:ind w:left="1598" w:leftChars="266" w:hanging="960" w:hangingChars="300"/>
        <w:jc w:val="left"/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新承包方可用租赁方式或购买方式与权属方协商处理。                       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                         </w:t>
      </w:r>
    </w:p>
    <w:p>
      <w:pPr>
        <w:pStyle w:val="8"/>
        <w:spacing w:after="0" w:line="52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、出租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土地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用途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：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出租土地用途为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种植业经营活动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、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租赁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期限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：</w:t>
      </w:r>
    </w:p>
    <w:p>
      <w:pPr>
        <w:pStyle w:val="8"/>
        <w:spacing w:after="0" w:line="520" w:lineRule="exact"/>
        <w:ind w:left="319" w:leftChars="133"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租赁期限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自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日起至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2034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31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日止。</w:t>
      </w:r>
    </w:p>
    <w:p>
      <w:pPr>
        <w:pStyle w:val="8"/>
        <w:numPr>
          <w:ilvl w:val="0"/>
          <w:numId w:val="0"/>
        </w:numPr>
        <w:spacing w:after="0" w:line="520" w:lineRule="exact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出租土地交付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甲方应于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2024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1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日前完成土地交付，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六、租金及支付方式</w:t>
      </w:r>
    </w:p>
    <w:p>
      <w:pPr>
        <w:pStyle w:val="7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（一）租金标准</w:t>
      </w:r>
    </w:p>
    <w:p>
      <w:pPr>
        <w:pStyle w:val="8"/>
        <w:spacing w:after="0" w:line="520" w:lineRule="exact"/>
        <w:ind w:left="638" w:leftChars="266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双方当事人选择第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种租金标准。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1.现金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转账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。乙方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按照中标价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付给甲方承包金人民币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     元（￥：     ），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从第二年起乙方每年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6月1日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付给甲方承包金人民币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     元（￥：      ），十年共计人民币      元（￥：       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实物或实物折资计价。即每亩每年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公斤（大写：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）□小麦 □玉米 □稻谷 □其他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或者同等实物按照□市场价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□国家最低收购价 为标准折合成货币。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.其他：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租金变动：根据当地土地流转价格水平，每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年调整一次租金。具体调整方式：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numPr>
          <w:ilvl w:val="0"/>
          <w:numId w:val="1"/>
        </w:numPr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租金支付</w:t>
      </w:r>
    </w:p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双方当事人选择第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种方式支付租金。</w:t>
      </w:r>
    </w:p>
    <w:p>
      <w:pPr>
        <w:pStyle w:val="8"/>
        <w:widowControl w:val="0"/>
        <w:numPr>
          <w:ilvl w:val="0"/>
          <w:numId w:val="0"/>
        </w:numPr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1.一次性支付。乙方须于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日前支付租金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元(大写：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)。</w:t>
      </w:r>
    </w:p>
    <w:p>
      <w:pPr>
        <w:pStyle w:val="8"/>
        <w:widowControl w:val="0"/>
        <w:numPr>
          <w:ilvl w:val="0"/>
          <w:numId w:val="0"/>
        </w:numPr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2.分期支付。乙方须于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签订合同后（2024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9</w:t>
      </w:r>
      <w:bookmarkStart w:id="4" w:name="_GoBack"/>
      <w:bookmarkEnd w:id="4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前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按照中标金额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支付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承包金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元(大写：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)；从第二年起，乙方须于每年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6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1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日前支付（□当 ☑后一）年租金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元(大写：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)。承包金实行一年一付，采取先交清后经营的原则，第一年承包金在合同签订之日后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5天内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交清，从第二年起，每年承包金必须在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次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6月1日前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交清。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3.其他：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。</w:t>
      </w:r>
    </w:p>
    <w:p>
      <w:pPr>
        <w:pStyle w:val="7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bidi="en-US"/>
        </w:rPr>
        <w:t>（三）付款方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式</w:t>
      </w:r>
    </w:p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双方当事人选择第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种付款方式。</w:t>
      </w:r>
    </w:p>
    <w:p>
      <w:pPr>
        <w:pStyle w:val="8"/>
        <w:spacing w:after="0" w:line="520" w:lineRule="exact"/>
        <w:ind w:left="638" w:leftChars="266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1.现金</w:t>
      </w:r>
    </w:p>
    <w:p>
      <w:pPr>
        <w:pStyle w:val="8"/>
        <w:spacing w:after="0" w:line="520" w:lineRule="exact"/>
        <w:ind w:left="638" w:leftChars="266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2.银行汇款</w:t>
      </w:r>
    </w:p>
    <w:p>
      <w:pPr>
        <w:pStyle w:val="8"/>
        <w:spacing w:after="0" w:line="520" w:lineRule="exact"/>
        <w:ind w:left="638" w:leftChars="266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甲方账户名称：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徐闻县锦和镇东山村民委员会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</w:t>
      </w:r>
    </w:p>
    <w:p>
      <w:pPr>
        <w:pStyle w:val="8"/>
        <w:spacing w:after="0" w:line="520" w:lineRule="exact"/>
        <w:ind w:left="638" w:leftChars="266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银行账号：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80020000002462205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</w:t>
      </w:r>
    </w:p>
    <w:p>
      <w:pPr>
        <w:pStyle w:val="8"/>
        <w:spacing w:after="0" w:line="520" w:lineRule="exact"/>
        <w:ind w:left="638" w:leftChars="266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开户行：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徐闻农商银行锦和支行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</w:t>
      </w:r>
    </w:p>
    <w:p>
      <w:pPr>
        <w:pStyle w:val="7"/>
        <w:numPr>
          <w:ilvl w:val="0"/>
          <w:numId w:val="0"/>
        </w:numPr>
        <w:spacing w:line="520" w:lineRule="exact"/>
        <w:ind w:leftChars="0"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3.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其他：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。</w:t>
      </w:r>
    </w:p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、甲方的权利和义务</w:t>
      </w:r>
    </w:p>
    <w:p>
      <w:pPr>
        <w:pStyle w:val="7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（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 w:bidi="en-US"/>
        </w:rPr>
        <w:t>一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甲方的权利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1.要求乙方按合同约定支付租金；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2.监督乙方按合同约定的用途依法合理利用和保护出租土地；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3.制止乙方损害出租土地和农业资源的行为；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4.租赁期限届满后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甲方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收回土地经营权；</w:t>
      </w:r>
    </w:p>
    <w:p>
      <w:pPr>
        <w:pStyle w:val="7"/>
        <w:numPr>
          <w:ilvl w:val="0"/>
          <w:numId w:val="0"/>
        </w:numPr>
        <w:spacing w:line="520" w:lineRule="exact"/>
        <w:ind w:leftChars="0"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5.其他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</w:p>
    <w:p>
      <w:pPr>
        <w:pStyle w:val="7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（二）甲方的义务</w:t>
      </w:r>
    </w:p>
    <w:p>
      <w:pPr>
        <w:pStyle w:val="7"/>
        <w:numPr>
          <w:ilvl w:val="0"/>
          <w:numId w:val="0"/>
        </w:numPr>
        <w:spacing w:line="520" w:lineRule="exact"/>
        <w:ind w:leftChars="0"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1.按照合同约定交付出租土地；</w:t>
      </w:r>
    </w:p>
    <w:p>
      <w:pPr>
        <w:pStyle w:val="7"/>
        <w:numPr>
          <w:ilvl w:val="0"/>
          <w:numId w:val="0"/>
        </w:numPr>
        <w:spacing w:line="520" w:lineRule="exact"/>
        <w:ind w:leftChars="0"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sectPr>
          <w:headerReference r:id="rId5" w:type="default"/>
          <w:footerReference r:id="rId6" w:type="default"/>
          <w:pgSz w:w="11900" w:h="16840"/>
          <w:pgMar w:top="1643" w:right="1833" w:bottom="1798" w:left="1796" w:header="1215" w:footer="1370" w:gutter="0"/>
          <w:cols w:space="720" w:num="1"/>
          <w:docGrid w:linePitch="360" w:charSpace="0"/>
        </w:sect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2.合同生效后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日内依据《中华人民共和国农村土地</w:t>
      </w:r>
    </w:p>
    <w:p>
      <w:pPr>
        <w:pStyle w:val="8"/>
        <w:spacing w:after="0"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bookmarkStart w:id="0" w:name="_Hlk76975551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承包法》第三十六条的规定</w:t>
      </w:r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向发包方备案；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3.不得干涉和妨碍乙方依法进行的农业生产经营活动；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.其他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、乙方的权利和义务</w:t>
      </w:r>
    </w:p>
    <w:p>
      <w:pPr>
        <w:pStyle w:val="7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（一）乙方的权利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1.要求甲方按照合同约定交付出租土地；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2.在合同约定的期限内，自主开展农业生产经营并取得收益，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但乙方要确保甲方交付的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土地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面积不减少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.经甲方同意，乙方依法投资改良土壤，建设农业生产附属、配套设施；</w:t>
      </w:r>
    </w:p>
    <w:p>
      <w:pPr>
        <w:pStyle w:val="8"/>
        <w:spacing w:after="0" w:line="52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.其他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7"/>
        <w:spacing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 w:bidi="en-US"/>
        </w:rPr>
        <w:t>（二）乙方的义务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1.按照合同约定及时接受出租土地并按照约定向甲方支付租金；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2.在法律法规政策规定和合同约定允许范围内合理利用出租土地，</w:t>
      </w:r>
      <w:bookmarkStart w:id="1" w:name="_Hlk79071792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确保农地农用，符合当地粮食生产等产业规划，不得弃耕抛荒，不得破坏农业综合生产能力和农业生态环境；</w:t>
      </w:r>
      <w:bookmarkEnd w:id="1"/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.依据有关法律法规保护出租土地，禁止改变出租土地的农业用途，禁止占用出租土地建窑、建坟或者擅自在出租土地上建房、挖砂、采石、采矿、取土等，禁止占用出租的永久基本农田发展林果业和挖塘养鱼；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、其他约定</w:t>
      </w:r>
    </w:p>
    <w:p>
      <w:pPr>
        <w:pStyle w:val="8"/>
        <w:numPr>
          <w:ilvl w:val="255"/>
          <w:numId w:val="0"/>
        </w:numPr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（一）甲方同意乙方依法</w:t>
      </w:r>
    </w:p>
    <w:p>
      <w:pPr>
        <w:pStyle w:val="8"/>
        <w:spacing w:after="0" w:line="520" w:lineRule="exact"/>
        <w:ind w:firstLine="646" w:firstLineChars="202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☑投资改良土壤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建设农业生产附属、配套设施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ab/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□以土地经营权融资担保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□再流转土地经营权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ab/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numPr>
          <w:ilvl w:val="255"/>
          <w:numId w:val="0"/>
        </w:numPr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（二该出租土地的财政补贴等归属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甲方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numPr>
          <w:ilvl w:val="0"/>
          <w:numId w:val="2"/>
        </w:numPr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乙方向甲方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□缴纳 ☑不缴纳  风险保障金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元（大写：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），合同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履行中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的处理：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>若乙方不违反合同条款，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甲方有权终止合同，收回所涉土地，并有权没收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>风险保障金，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产生的损失由乙方自行承担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w w:val="90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（四）本合同期限内，出租土地被依法征收、征用、占用时，</w:t>
      </w:r>
      <w:bookmarkStart w:id="2" w:name="_Hlk78568518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有地上附着物及青苗补偿费的</w:t>
      </w:r>
      <w:bookmarkEnd w:id="2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归属：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乙方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（五其他事项：本合同期限内，土地补偿款归属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甲方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十、合同变更、解除和终止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（二）</w:t>
      </w:r>
      <w:bookmarkStart w:id="3" w:name="_Hlk79071881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合同到期或者未到期由甲方依法提前收回出租土地时，乙方依法投资建设的农业生产附属、配套设施处置方式：</w:t>
      </w:r>
      <w:bookmarkEnd w:id="3"/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□由甲方无偿处置。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□经有资质的第三方评估后，由甲方支付价款购买。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□经双方协商后，由甲方支付价款购买。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□由乙方恢复原状。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☑其他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甲方负责组织和协调新承包方与乙方协商处理。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十一、违约责任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（一）任何一方违约给对方造成损失的，违约方应承担赔偿责任。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（二）甲方应按合同规定按时向乙方交付土地，逾期一日应向乙方支付</w:t>
      </w:r>
      <w:r>
        <w:rPr>
          <w:rFonts w:hint="eastAsia" w:ascii="宋体" w:hAnsi="宋体" w:eastAsia="宋体" w:cs="宋体"/>
          <w:color w:val="FF0000"/>
          <w:sz w:val="32"/>
          <w:szCs w:val="32"/>
          <w:lang w:eastAsia="zh-CN" w:bidi="ar-SA"/>
        </w:rPr>
        <w:t>当年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租金的万分之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val="en-US" w:eastAsia="zh-CN" w:bidi="ar-SA"/>
        </w:rPr>
        <w:t>27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（大写：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eastAsia="zh-CN" w:bidi="ar-SA"/>
        </w:rPr>
        <w:t>贰拾柒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作为违约金。逾期超过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日，乙方有权解除合同，甲方应当赔偿损失。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（三）甲方出租的土地存在权属纠纷或经济纠纷，致使合同全部或部分不能履行的，甲方应当赔偿损失。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（四）甲方违反合同约定擅自干涉和破坏乙方的生产经营,致使乙方无法进行正常的生产经营活动的，乙方有权解除合同，甲方应当赔偿损失。 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（五）乙方应按照合同规定按时足额向甲方支付租金，逾期一日乙方应向甲方支付</w:t>
      </w:r>
      <w:r>
        <w:rPr>
          <w:rFonts w:hint="eastAsia" w:ascii="宋体" w:hAnsi="宋体" w:eastAsia="宋体" w:cs="宋体"/>
          <w:color w:val="FF0000"/>
          <w:sz w:val="32"/>
          <w:szCs w:val="32"/>
          <w:lang w:eastAsia="zh-CN" w:bidi="ar-SA"/>
        </w:rPr>
        <w:t>当年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租金的万分之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val="en-US" w:eastAsia="zh-CN" w:bidi="ar-SA"/>
        </w:rPr>
        <w:t>27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（大写：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eastAsia="zh-CN" w:bidi="ar-SA"/>
        </w:rPr>
        <w:t>贰拾柒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）作为违约金。逾期超过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日，甲方有权解除合同，乙方应当赔偿损失。</w:t>
      </w:r>
    </w:p>
    <w:p>
      <w:pPr>
        <w:pStyle w:val="8"/>
        <w:spacing w:after="0" w:line="52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（六）乙方擅自改变出租土地的农业用途、弃耕抛荒连续两年以上、给出租土地造成严重损害或者严重破坏土地生态环境的，甲方有权解除合同、收回该土地经营权，并要求乙方赔偿损失。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（七）合同期限届满的，乙方应当按照合同约定将原出租土地交还给甲方，逾期一日应向甲方支付年租金的万分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之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  <w:u w:val="single"/>
          <w:lang w:val="en-US" w:eastAsia="zh-CN" w:bidi="ar-SA"/>
        </w:rPr>
        <w:t>27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（大写：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eastAsia="zh-CN" w:bidi="ar-SA"/>
        </w:rPr>
        <w:t>贰拾柒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作为违约金，违约金在保障金中扣取。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十二、合同争议解决方式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本合同发生争议的，甲乙双方可以协商解决，也可请本镇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 xml:space="preserve">十三、附则 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（一）本合同未尽事宜，经甲方、乙方协商一致后可签订补充协议。补充协议与本合同具有同等法律效力。 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补充条款（可另附件）：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。</w:t>
      </w:r>
    </w:p>
    <w:p>
      <w:pPr>
        <w:pStyle w:val="8"/>
        <w:spacing w:after="0" w:line="500" w:lineRule="exact"/>
        <w:ind w:firstLine="64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（二）本合同自甲乙双方签字、盖章或者按指印之日起生效。本合同一式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份，由甲方、乙方、镇人民政府农村土地承包管理部门、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镇司法所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，各执一份。</w:t>
      </w: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甲方：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锦和镇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东山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村委会（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>盖章）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bidi="ar-SA"/>
        </w:rPr>
        <w:t>乙方：</w:t>
      </w: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w w:val="80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w w:val="80"/>
          <w:sz w:val="32"/>
          <w:szCs w:val="32"/>
          <w:lang w:eastAsia="zh-CN" w:bidi="ar-SA"/>
        </w:rPr>
        <w:t xml:space="preserve">法定代表人签字：     </w:t>
      </w:r>
      <w:r>
        <w:rPr>
          <w:rFonts w:hint="eastAsia" w:ascii="宋体" w:hAnsi="宋体" w:eastAsia="宋体" w:cs="宋体"/>
          <w:color w:val="auto"/>
          <w:w w:val="80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color w:val="auto"/>
          <w:w w:val="80"/>
          <w:sz w:val="32"/>
          <w:szCs w:val="32"/>
          <w:lang w:eastAsia="zh-CN" w:bidi="ar-SA"/>
        </w:rPr>
        <w:t xml:space="preserve"> 法定代表人（负责人/农户</w:t>
      </w:r>
    </w:p>
    <w:p>
      <w:pPr>
        <w:pStyle w:val="8"/>
        <w:spacing w:after="0" w:line="500" w:lineRule="exact"/>
        <w:ind w:firstLine="5120" w:firstLineChars="2000"/>
        <w:rPr>
          <w:rFonts w:hint="eastAsia" w:ascii="宋体" w:hAnsi="宋体" w:eastAsia="宋体" w:cs="宋体"/>
          <w:color w:val="auto"/>
          <w:w w:val="80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w w:val="80"/>
          <w:sz w:val="32"/>
          <w:szCs w:val="32"/>
          <w:lang w:eastAsia="zh-CN" w:bidi="ar-SA"/>
        </w:rPr>
        <w:t>代表人）签字：</w:t>
      </w: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签订时间：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签订时间：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日</w:t>
      </w:r>
    </w:p>
    <w:p>
      <w:pPr>
        <w:pStyle w:val="8"/>
        <w:spacing w:after="0" w:line="500" w:lineRule="exact"/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>签订地点：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东山村委会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 w:bidi="ar-SA"/>
        </w:rPr>
        <w:t xml:space="preserve">   签订地点：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 w:bidi="ar-SA"/>
        </w:rPr>
        <w:t>东山村委会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 w:bidi="ar-SA"/>
        </w:rPr>
        <w:t xml:space="preserve"> </w:t>
      </w: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493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62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  <w:rPr>
        <w:rFonts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5B51F"/>
    <w:multiLevelType w:val="singleLevel"/>
    <w:tmpl w:val="9AB5B5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3A6095"/>
    <w:multiLevelType w:val="singleLevel"/>
    <w:tmpl w:val="3F3A609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zA4MTg3ZWUzYjExMjhkNTYyYzIzNDU2MTJkZmIifQ=="/>
    <w:docVar w:name="KSO_WPS_MARK_KEY" w:val="98cae3a6-5ac6-4966-a9b1-76823a473589"/>
  </w:docVars>
  <w:rsids>
    <w:rsidRoot w:val="00000000"/>
    <w:rsid w:val="00627D6B"/>
    <w:rsid w:val="02441F1E"/>
    <w:rsid w:val="0381685A"/>
    <w:rsid w:val="0443633A"/>
    <w:rsid w:val="06417756"/>
    <w:rsid w:val="06532730"/>
    <w:rsid w:val="07E20E7C"/>
    <w:rsid w:val="07FD3124"/>
    <w:rsid w:val="0A8C6210"/>
    <w:rsid w:val="0F4F3096"/>
    <w:rsid w:val="0FD97E29"/>
    <w:rsid w:val="0FDF5034"/>
    <w:rsid w:val="107A07A2"/>
    <w:rsid w:val="108D683E"/>
    <w:rsid w:val="13904FC3"/>
    <w:rsid w:val="13BB2232"/>
    <w:rsid w:val="152D6842"/>
    <w:rsid w:val="16265243"/>
    <w:rsid w:val="16A668AC"/>
    <w:rsid w:val="17711985"/>
    <w:rsid w:val="17F54781"/>
    <w:rsid w:val="1B776A68"/>
    <w:rsid w:val="1C226734"/>
    <w:rsid w:val="1C8C20A0"/>
    <w:rsid w:val="1F2D213B"/>
    <w:rsid w:val="1FA9003F"/>
    <w:rsid w:val="1FD1447B"/>
    <w:rsid w:val="1FE773C8"/>
    <w:rsid w:val="21BE7D8E"/>
    <w:rsid w:val="25C6509E"/>
    <w:rsid w:val="28C90F32"/>
    <w:rsid w:val="290A32E6"/>
    <w:rsid w:val="292C0F27"/>
    <w:rsid w:val="298411C3"/>
    <w:rsid w:val="2A614B6C"/>
    <w:rsid w:val="2DAC5FE1"/>
    <w:rsid w:val="2EFA61C6"/>
    <w:rsid w:val="2FB766B3"/>
    <w:rsid w:val="31D125D7"/>
    <w:rsid w:val="32CD3C9A"/>
    <w:rsid w:val="33EA7980"/>
    <w:rsid w:val="360B2661"/>
    <w:rsid w:val="36CE5337"/>
    <w:rsid w:val="372D4B4E"/>
    <w:rsid w:val="37E1553E"/>
    <w:rsid w:val="38D34E86"/>
    <w:rsid w:val="39F67139"/>
    <w:rsid w:val="3A612966"/>
    <w:rsid w:val="3C670C2E"/>
    <w:rsid w:val="3D7F6E50"/>
    <w:rsid w:val="3EB72B54"/>
    <w:rsid w:val="3F8073EA"/>
    <w:rsid w:val="40A3154C"/>
    <w:rsid w:val="427A446D"/>
    <w:rsid w:val="43BA0E09"/>
    <w:rsid w:val="46236D21"/>
    <w:rsid w:val="464E1FF0"/>
    <w:rsid w:val="4782652E"/>
    <w:rsid w:val="483C2287"/>
    <w:rsid w:val="49AC1F24"/>
    <w:rsid w:val="4A227A1C"/>
    <w:rsid w:val="4C644AD1"/>
    <w:rsid w:val="4CE92A73"/>
    <w:rsid w:val="4DB82445"/>
    <w:rsid w:val="4FE13ED5"/>
    <w:rsid w:val="50486A50"/>
    <w:rsid w:val="52B629E8"/>
    <w:rsid w:val="54225003"/>
    <w:rsid w:val="54843081"/>
    <w:rsid w:val="5537017E"/>
    <w:rsid w:val="55A01A11"/>
    <w:rsid w:val="5699360C"/>
    <w:rsid w:val="579B07CF"/>
    <w:rsid w:val="580D31BB"/>
    <w:rsid w:val="5851728C"/>
    <w:rsid w:val="587E3EC7"/>
    <w:rsid w:val="5A461504"/>
    <w:rsid w:val="5A504F51"/>
    <w:rsid w:val="5CCB5CF1"/>
    <w:rsid w:val="5D7C6FEB"/>
    <w:rsid w:val="5DFD6725"/>
    <w:rsid w:val="5E8720EC"/>
    <w:rsid w:val="609B00D0"/>
    <w:rsid w:val="60D1764E"/>
    <w:rsid w:val="62B62F9F"/>
    <w:rsid w:val="644951FD"/>
    <w:rsid w:val="64E10FFA"/>
    <w:rsid w:val="65736F26"/>
    <w:rsid w:val="67A96668"/>
    <w:rsid w:val="68FB57A3"/>
    <w:rsid w:val="69E0394D"/>
    <w:rsid w:val="6B0138B1"/>
    <w:rsid w:val="6B517D09"/>
    <w:rsid w:val="6C7E0937"/>
    <w:rsid w:val="6D811C25"/>
    <w:rsid w:val="717E2EDA"/>
    <w:rsid w:val="71C745ED"/>
    <w:rsid w:val="7231619E"/>
    <w:rsid w:val="736B3932"/>
    <w:rsid w:val="74373814"/>
    <w:rsid w:val="76942321"/>
    <w:rsid w:val="778E4B3B"/>
    <w:rsid w:val="783706A7"/>
    <w:rsid w:val="78976A28"/>
    <w:rsid w:val="7961380D"/>
    <w:rsid w:val="7BDB6D77"/>
    <w:rsid w:val="7DBF4546"/>
    <w:rsid w:val="7DCA147C"/>
    <w:rsid w:val="7E407055"/>
    <w:rsid w:val="7F7B4EFD"/>
    <w:rsid w:val="7F80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icture caption|1"/>
    <w:basedOn w:val="1"/>
    <w:qFormat/>
    <w:uiPriority w:val="0"/>
    <w:pPr>
      <w:spacing w:line="216" w:lineRule="exact"/>
    </w:pPr>
    <w:rPr>
      <w:rFonts w:ascii="MingLiU" w:hAnsi="MingLiU" w:eastAsia="MingLiU"/>
      <w:color w:val="323232"/>
      <w:sz w:val="14"/>
      <w:szCs w:val="14"/>
      <w:lang w:eastAsia="zh-CN" w:bidi="ar-SA"/>
    </w:rPr>
  </w:style>
  <w:style w:type="paragraph" w:customStyle="1" w:styleId="7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color w:val="3F3C4A"/>
      <w:sz w:val="19"/>
      <w:szCs w:val="19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after="60"/>
    </w:pPr>
    <w:rPr>
      <w:rFonts w:ascii="MingLiU" w:hAnsi="MingLiU" w:eastAsia="MingLiU" w:cs="MingLiU"/>
      <w:color w:val="3F3C4A"/>
      <w:sz w:val="19"/>
      <w:szCs w:val="19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color w:val="3F3C4A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2938</Words>
  <Characters>3050</Characters>
  <Lines>0</Lines>
  <Paragraphs>0</Paragraphs>
  <TotalTime>2</TotalTime>
  <ScaleCrop>false</ScaleCrop>
  <LinksUpToDate>false</LinksUpToDate>
  <CharactersWithSpaces>3900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2024-06-24T01:17:00Z</dcterms:created>
  <dc:creator>Administrator</dc:creator>
  <cp:lastModifiedBy>Administrator</cp:lastModifiedBy>
  <cp:lastPrinted>2024-06-24T03:37:00Z</cp:lastPrinted>
  <dcterms:modified xsi:type="dcterms:W3CDTF">2024-07-15T10:10:58Z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9C54EDB3619E48D3846FC8F70030F17F_13</vt:lpwstr>
  </property>
</Properties>
</file>