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olor w:val="000000" w:themeColor="text1"/>
          <w:sz w:val="44"/>
          <w14:textFill>
            <w14:solidFill>
              <w14:schemeClr w14:val="tx1"/>
            </w14:solidFill>
          </w14:textFill>
        </w:rPr>
      </w:pPr>
      <w:r>
        <w:rPr>
          <w:rFonts w:hint="eastAsia" w:ascii="方正小标宋_GBK" w:hAnsi="方正小标宋_GBK" w:eastAsia="方正小标宋_GBK"/>
          <w:color w:val="000000" w:themeColor="text1"/>
          <w:sz w:val="44"/>
          <w14:textFill>
            <w14:solidFill>
              <w14:schemeClr w14:val="tx1"/>
            </w14:solidFill>
          </w14:textFill>
        </w:rPr>
        <w:t>租赁合同</w:t>
      </w:r>
    </w:p>
    <w:p>
      <w:pPr>
        <w:spacing w:line="560" w:lineRule="exact"/>
        <w:jc w:val="center"/>
        <w:rPr>
          <w:rFonts w:ascii="仿宋_GB2312" w:hAnsi="仿宋_GB2312" w:eastAsia="仿宋_GB2312"/>
          <w:color w:val="000000" w:themeColor="text1"/>
          <w:sz w:val="32"/>
          <w14:textFill>
            <w14:solidFill>
              <w14:schemeClr w14:val="tx1"/>
            </w14:solidFill>
          </w14:textFill>
        </w:rPr>
      </w:pPr>
      <w:r>
        <w:rPr>
          <w:rFonts w:hint="eastAsia" w:ascii="仿宋_GB2312" w:hAnsi="仿宋_GB2312" w:eastAsia="仿宋_GB2312"/>
          <w:color w:val="000000" w:themeColor="text1"/>
          <w:sz w:val="32"/>
          <w14:textFill>
            <w14:solidFill>
              <w14:schemeClr w14:val="tx1"/>
            </w14:solidFill>
          </w14:textFill>
        </w:rPr>
        <w:t xml:space="preserve">                            合同编号：</w:t>
      </w:r>
    </w:p>
    <w:p>
      <w:pPr>
        <w:spacing w:line="560" w:lineRule="exact"/>
        <w:jc w:val="left"/>
        <w:rPr>
          <w:rFonts w:ascii="仿宋_GB2312" w:hAnsi="仿宋_GB2312" w:eastAsia="仿宋_GB2312"/>
          <w:color w:val="000000" w:themeColor="text1"/>
          <w:sz w:val="32"/>
          <w:szCs w:val="32"/>
          <w14:textFill>
            <w14:solidFill>
              <w14:schemeClr w14:val="tx1"/>
            </w14:solidFill>
          </w14:textFill>
        </w:rPr>
      </w:pPr>
    </w:p>
    <w:p>
      <w:pPr>
        <w:spacing w:line="560" w:lineRule="exact"/>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出租方（甲方）：清远市清城区龙塘镇石岭村委会</w:t>
      </w:r>
    </w:p>
    <w:p>
      <w:pPr>
        <w:spacing w:line="560" w:lineRule="exact"/>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承租方（乙方）：</w:t>
      </w:r>
    </w:p>
    <w:p>
      <w:pPr>
        <w:pStyle w:val="98"/>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98"/>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依据《中华人民共和国民法典》及有关规定，为明确甲方与乙方的权利义务关系，在平等、自愿、有偿和诚实信用的原则下协商一致，现就物业租赁事项订立本合同：</w:t>
      </w:r>
    </w:p>
    <w:p>
      <w:pPr>
        <w:pStyle w:val="98"/>
        <w:spacing w:line="560" w:lineRule="exact"/>
        <w:rPr>
          <w:rFonts w:ascii="仿宋_GB2312" w:hAnsi="仿宋_GB2312"/>
          <w:b/>
          <w:bCs/>
          <w:color w:val="000000" w:themeColor="text1"/>
          <w:sz w:val="32"/>
          <w:szCs w:val="32"/>
          <w14:textFill>
            <w14:solidFill>
              <w14:schemeClr w14:val="tx1"/>
            </w14:solidFill>
          </w14:textFill>
        </w:rPr>
      </w:pPr>
      <w:r>
        <w:rPr>
          <w:rFonts w:hint="eastAsia" w:ascii="仿宋_GB2312" w:hAnsi="仿宋_GB2312"/>
          <w:color w:val="000000" w:themeColor="text1"/>
          <w:sz w:val="32"/>
          <w:szCs w:val="32"/>
          <w14:textFill>
            <w14:solidFill>
              <w14:schemeClr w14:val="tx1"/>
            </w14:solidFill>
          </w14:textFill>
        </w:rPr>
        <w:t xml:space="preserve">    </w:t>
      </w:r>
      <w:r>
        <w:rPr>
          <w:rFonts w:hint="eastAsia" w:ascii="仿宋_GB2312" w:hAnsi="仿宋_GB2312"/>
          <w:b/>
          <w:bCs/>
          <w:color w:val="000000" w:themeColor="text1"/>
          <w:sz w:val="32"/>
          <w:szCs w:val="32"/>
          <w14:textFill>
            <w14:solidFill>
              <w14:schemeClr w14:val="tx1"/>
            </w14:solidFill>
          </w14:textFill>
        </w:rPr>
        <w:t>第一条 租赁物业基本情况</w:t>
      </w:r>
    </w:p>
    <w:p>
      <w:pPr>
        <w:spacing w:line="560" w:lineRule="exact"/>
        <w:ind w:firstLine="640" w:firstLineChars="200"/>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甲方将位于</w:t>
      </w:r>
      <w:r>
        <w:rPr>
          <w:rFonts w:hint="eastAsia" w:ascii="仿宋_GB2312" w:hAnsi="仿宋_GB2312" w:eastAsia="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olor w:val="000000" w:themeColor="text1"/>
          <w:sz w:val="32"/>
          <w:szCs w:val="32"/>
          <w:highlight w:val="none"/>
          <w:u w:val="single"/>
          <w14:textFill>
            <w14:solidFill>
              <w14:schemeClr w14:val="tx1"/>
            </w14:solidFill>
          </w14:textFill>
        </w:rPr>
        <w:t>石岭村委会辖区内107国道月星段东边</w:t>
      </w:r>
      <w:r>
        <w:rPr>
          <w:rFonts w:hint="eastAsia" w:ascii="仿宋_GB2312" w:hAnsi="仿宋_GB2312" w:eastAsia="仿宋_GB2312"/>
          <w:color w:val="000000" w:themeColor="text1"/>
          <w:sz w:val="32"/>
          <w:szCs w:val="32"/>
          <w:highlight w:val="none"/>
          <w:u w:val="single"/>
          <w:lang w:val="en-US" w:eastAsia="zh-CN"/>
          <w14:textFill>
            <w14:solidFill>
              <w14:schemeClr w14:val="tx1"/>
            </w14:solidFill>
          </w14:textFill>
        </w:rPr>
        <w:t>14.9</w:t>
      </w:r>
      <w:r>
        <w:rPr>
          <w:rFonts w:hint="eastAsia" w:ascii="仿宋_GB2312" w:hAnsi="仿宋_GB2312" w:eastAsia="仿宋_GB2312"/>
          <w:color w:val="000000" w:themeColor="text1"/>
          <w:sz w:val="32"/>
          <w:szCs w:val="32"/>
          <w:highlight w:val="none"/>
          <w:u w:val="single"/>
          <w14:textFill>
            <w14:solidFill>
              <w14:schemeClr w14:val="tx1"/>
            </w14:solidFill>
          </w14:textFill>
        </w:rPr>
        <w:t>亩用地</w:t>
      </w:r>
      <w:r>
        <w:rPr>
          <w:rFonts w:hint="eastAsia" w:ascii="仿宋_GB2312" w:hAnsi="仿宋_GB2312" w:eastAsia="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（以下简称租赁物业）出租给乙方使用。租赁物业可使用建筑面积合计约为</w:t>
      </w:r>
      <w:r>
        <w:rPr>
          <w:rFonts w:hint="eastAsia" w:ascii="仿宋_GB2312" w:hAnsi="仿宋_GB2312" w:eastAsia="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olor w:val="000000" w:themeColor="text1"/>
          <w:sz w:val="32"/>
          <w:szCs w:val="32"/>
          <w14:textFill>
            <w14:solidFill>
              <w14:schemeClr w14:val="tx1"/>
            </w14:solidFill>
          </w14:textFill>
        </w:rPr>
        <w:t xml:space="preserve"> 平方米,乙方在签订本合同前已充分了解租赁物业现状（含对租赁物业面积、物业水电情况无异议）。</w:t>
      </w:r>
    </w:p>
    <w:p>
      <w:pPr>
        <w:numPr>
          <w:ilvl w:val="0"/>
          <w:numId w:val="1"/>
        </w:numPr>
        <w:spacing w:line="560" w:lineRule="exact"/>
        <w:ind w:firstLine="643" w:firstLineChars="200"/>
        <w:jc w:val="left"/>
        <w:rPr>
          <w:rFonts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14:textFill>
            <w14:solidFill>
              <w14:schemeClr w14:val="tx1"/>
            </w14:solidFill>
          </w14:textFill>
        </w:rPr>
        <w:t>租赁物业情况</w:t>
      </w:r>
    </w:p>
    <w:p>
      <w:pPr>
        <w:pStyle w:val="108"/>
        <w:spacing w:line="560" w:lineRule="exact"/>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 xml:space="preserve">    乙方在签订本合同之前，已经对租赁物业进</w:t>
      </w:r>
      <w:bookmarkStart w:id="0" w:name="_GoBack"/>
      <w:bookmarkEnd w:id="0"/>
      <w:r>
        <w:rPr>
          <w:rFonts w:hint="eastAsia" w:ascii="仿宋_GB2312" w:hAnsi="仿宋_GB2312"/>
          <w:color w:val="000000" w:themeColor="text1"/>
          <w14:textFill>
            <w14:solidFill>
              <w14:schemeClr w14:val="tx1"/>
            </w14:solidFill>
          </w14:textFill>
        </w:rPr>
        <w:t>行充分的检查、核实，对租赁物业的现状情况已完全了解，并接受租赁物业现状和一切存在的瑕疵，自愿承担在租赁期内由此带来的一切风险（含无产权证的潜在风险）。</w:t>
      </w:r>
    </w:p>
    <w:p>
      <w:pPr>
        <w:pStyle w:val="108"/>
        <w:numPr>
          <w:ilvl w:val="0"/>
          <w:numId w:val="1"/>
        </w:numPr>
        <w:spacing w:line="560" w:lineRule="exact"/>
        <w:ind w:firstLine="643" w:firstLineChars="200"/>
        <w:rPr>
          <w:rFonts w:ascii="仿宋_GB2312" w:hAnsi="仿宋_GB2312"/>
          <w:b/>
          <w:bCs/>
          <w:color w:val="000000" w:themeColor="text1"/>
          <w14:textFill>
            <w14:solidFill>
              <w14:schemeClr w14:val="tx1"/>
            </w14:solidFill>
          </w14:textFill>
        </w:rPr>
      </w:pPr>
      <w:r>
        <w:rPr>
          <w:rFonts w:hint="eastAsia" w:ascii="仿宋_GB2312" w:hAnsi="仿宋_GB2312"/>
          <w:b/>
          <w:bCs/>
          <w:color w:val="000000" w:themeColor="text1"/>
          <w14:textFill>
            <w14:solidFill>
              <w14:schemeClr w14:val="tx1"/>
            </w14:solidFill>
          </w14:textFill>
        </w:rPr>
        <w:t>租赁期限</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乙方租用租赁物业的期限为  年，自</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年</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月</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日起至</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年</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月</w:t>
      </w:r>
      <w:r>
        <w:rPr>
          <w:rFonts w:hint="eastAsia" w:ascii="仿宋_GB2312" w:hAnsi="仿宋_GB2312"/>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日止，共  年。合同期满后，如甲方仍继续出租租赁物，在同等条件下乙方享有优先权，但租金按当时的物价及周围物业租金的跌涨幅，由双方协商后作适当调整。</w:t>
      </w:r>
    </w:p>
    <w:p>
      <w:pPr>
        <w:pStyle w:val="108"/>
        <w:numPr>
          <w:ilvl w:val="0"/>
          <w:numId w:val="1"/>
        </w:numPr>
        <w:spacing w:line="560" w:lineRule="exact"/>
        <w:ind w:firstLine="643" w:firstLineChars="200"/>
        <w:rPr>
          <w:rFonts w:ascii="仿宋_GB2312" w:hAnsi="仿宋_GB2312"/>
          <w:b/>
          <w:bCs/>
          <w:color w:val="000000" w:themeColor="text1"/>
          <w14:textFill>
            <w14:solidFill>
              <w14:schemeClr w14:val="tx1"/>
            </w14:solidFill>
          </w14:textFill>
        </w:rPr>
      </w:pPr>
      <w:r>
        <w:rPr>
          <w:rFonts w:hint="eastAsia" w:ascii="仿宋_GB2312" w:hAnsi="仿宋_GB2312"/>
          <w:b/>
          <w:bCs/>
          <w:color w:val="000000" w:themeColor="text1"/>
          <w14:textFill>
            <w14:solidFill>
              <w14:schemeClr w14:val="tx1"/>
            </w14:solidFill>
          </w14:textFill>
        </w:rPr>
        <w:t>租赁费用及对应支付方式</w:t>
      </w:r>
    </w:p>
    <w:p>
      <w:pPr>
        <w:pStyle w:val="108"/>
        <w:spacing w:line="560" w:lineRule="exact"/>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 xml:space="preserve">   （一）租金标准</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第一年：</w:t>
      </w:r>
      <w:r>
        <w:rPr>
          <w:rFonts w:hint="eastAsia" w:ascii="仿宋_GB2312" w:hAnsi="仿宋_GB2312"/>
          <w:color w:val="000000" w:themeColor="text1"/>
          <w:u w:val="single"/>
          <w14:textFill>
            <w14:solidFill>
              <w14:schemeClr w14:val="tx1"/>
            </w14:solidFill>
          </w14:textFill>
        </w:rPr>
        <w:t xml:space="preserve">   ，月租金标准为    ，年租金为      元。</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第四年：</w:t>
      </w:r>
      <w:r>
        <w:rPr>
          <w:rFonts w:hint="eastAsia" w:ascii="仿宋_GB2312" w:hAnsi="仿宋_GB2312"/>
          <w:color w:val="000000" w:themeColor="text1"/>
          <w:u w:val="single"/>
          <w14:textFill>
            <w14:solidFill>
              <w14:schemeClr w14:val="tx1"/>
            </w14:solidFill>
          </w14:textFill>
        </w:rPr>
        <w:t xml:space="preserve">   ，月租金标准为    ，年租金为      元。</w:t>
      </w:r>
    </w:p>
    <w:p>
      <w:pPr>
        <w:pStyle w:val="108"/>
        <w:spacing w:line="560" w:lineRule="exact"/>
        <w:ind w:firstLine="640" w:firstLineChars="200"/>
        <w:rPr>
          <w:rFonts w:ascii="仿宋_GB2312" w:hAnsi="仿宋_GB2312"/>
          <w:color w:val="000000" w:themeColor="text1"/>
          <w:u w:val="single"/>
          <w14:textFill>
            <w14:solidFill>
              <w14:schemeClr w14:val="tx1"/>
            </w14:solidFill>
          </w14:textFill>
        </w:rPr>
      </w:pPr>
      <w:r>
        <w:rPr>
          <w:rFonts w:hint="eastAsia" w:ascii="仿宋_GB2312" w:hAnsi="仿宋_GB2312"/>
          <w:color w:val="000000" w:themeColor="text1"/>
          <w14:textFill>
            <w14:solidFill>
              <w14:schemeClr w14:val="tx1"/>
            </w14:solidFill>
          </w14:textFill>
        </w:rPr>
        <w:t>第七年：</w:t>
      </w:r>
      <w:r>
        <w:rPr>
          <w:rFonts w:hint="eastAsia" w:ascii="仿宋_GB2312" w:hAnsi="仿宋_GB2312"/>
          <w:color w:val="000000" w:themeColor="text1"/>
          <w:u w:val="single"/>
          <w14:textFill>
            <w14:solidFill>
              <w14:schemeClr w14:val="tx1"/>
            </w14:solidFill>
          </w14:textFill>
        </w:rPr>
        <w:t xml:space="preserve">   ，月租金标准为    ，年租金为      元。</w:t>
      </w:r>
    </w:p>
    <w:p>
      <w:pPr>
        <w:pStyle w:val="108"/>
        <w:numPr>
          <w:ilvl w:val="0"/>
          <w:numId w:val="2"/>
        </w:numPr>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租赁押金</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乙方在签订本合同时，须一次性支付第一年度的三个月租金数额作为租赁押金，</w:t>
      </w:r>
      <w:r>
        <w:rPr>
          <w:rFonts w:hint="eastAsia" w:ascii="仿宋_GB2312" w:hAnsi="仿宋_GB2312"/>
          <w:b/>
          <w:bCs/>
          <w:color w:val="000000" w:themeColor="text1"/>
          <w14:textFill>
            <w14:solidFill>
              <w14:schemeClr w14:val="tx1"/>
            </w14:solidFill>
          </w14:textFill>
        </w:rPr>
        <w:t>即人民币</w:t>
      </w:r>
      <w:r>
        <w:rPr>
          <w:rFonts w:hint="eastAsia" w:ascii="仿宋_GB2312" w:hAnsi="仿宋_GB2312"/>
          <w:b/>
          <w:bCs/>
          <w:color w:val="000000" w:themeColor="text1"/>
          <w:u w:val="single"/>
          <w14:textFill>
            <w14:solidFill>
              <w14:schemeClr w14:val="tx1"/>
            </w14:solidFill>
          </w14:textFill>
        </w:rPr>
        <w:t xml:space="preserve">      </w:t>
      </w:r>
      <w:r>
        <w:rPr>
          <w:rFonts w:hint="eastAsia" w:ascii="仿宋_GB2312" w:hAnsi="仿宋_GB2312"/>
          <w:b/>
          <w:bCs/>
          <w:color w:val="000000" w:themeColor="text1"/>
          <w14:textFill>
            <w14:solidFill>
              <w14:schemeClr w14:val="tx1"/>
            </w14:solidFill>
          </w14:textFill>
        </w:rPr>
        <w:t>元（大写：人民币</w:t>
      </w:r>
      <w:r>
        <w:rPr>
          <w:rFonts w:hint="eastAsia" w:ascii="仿宋_GB2312" w:hAnsi="仿宋_GB2312"/>
          <w:b/>
          <w:bCs/>
          <w:color w:val="000000" w:themeColor="text1"/>
          <w:u w:val="single"/>
          <w14:textFill>
            <w14:solidFill>
              <w14:schemeClr w14:val="tx1"/>
            </w14:solidFill>
          </w14:textFill>
        </w:rPr>
        <w:t xml:space="preserve">        </w:t>
      </w:r>
      <w:r>
        <w:rPr>
          <w:rFonts w:hint="eastAsia" w:ascii="仿宋_GB2312" w:hAnsi="仿宋_GB2312"/>
          <w:b/>
          <w:bCs/>
          <w:color w:val="000000" w:themeColor="text1"/>
          <w14:textFill>
            <w14:solidFill>
              <w14:schemeClr w14:val="tx1"/>
            </w14:solidFill>
          </w14:textFill>
        </w:rPr>
        <w:t>）。</w:t>
      </w:r>
      <w:r>
        <w:rPr>
          <w:rFonts w:hint="eastAsia" w:ascii="仿宋_GB2312" w:hAnsi="仿宋_GB2312"/>
          <w:color w:val="000000" w:themeColor="text1"/>
          <w14:textFill>
            <w14:solidFill>
              <w14:schemeClr w14:val="tx1"/>
            </w14:solidFill>
          </w14:textFill>
        </w:rPr>
        <w:t>合同期满后，在乙方缴清租金、水电费、物业管理费等相关费用，以及不发生赔偿事项、不存在合同违约行为的前提下，甲方将在乙方腾退租赁物业（含归还租赁物业钥匙、门禁卡、水电卡等）后二十个工作日内将租赁保证金无息退还至乙方指定账号；否则甲方有权在租赁押金中扣除相关费用、赔偿金、违约金，并无需经乙方同意。如租赁押金不足以支付上述支出（包括不限于），则乙方必须无条件承担相应的经济和法律责任。</w:t>
      </w:r>
    </w:p>
    <w:p>
      <w:pPr>
        <w:pStyle w:val="108"/>
        <w:numPr>
          <w:ilvl w:val="0"/>
          <w:numId w:val="2"/>
        </w:numPr>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租赁期内费用</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自行支付租赁物业所用土地的使用费及基于物业租赁经营产生的税款、租赁管理费以及因使用租赁物业所产生的其他费用，包括不限于房屋租赁税、物管费、水电费、公共区域分摊费、垃圾费、电话费、视讯费、燃气费、通渠（粪）污费等，均由乙方自行向相关部门按规定缴付。</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乙方应严格按照相关部门规定的时间足额缴纳费用，逾期缴纳的，应按照本合同承担违约责任。</w:t>
      </w:r>
    </w:p>
    <w:p>
      <w:pPr>
        <w:pStyle w:val="108"/>
        <w:numPr>
          <w:ilvl w:val="0"/>
          <w:numId w:val="2"/>
        </w:numPr>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租金、租赁保证金支付要求</w:t>
      </w:r>
    </w:p>
    <w:p>
      <w:pPr>
        <w:pStyle w:val="108"/>
        <w:spacing w:line="560" w:lineRule="exact"/>
        <w:ind w:firstLine="640" w:firstLineChars="200"/>
        <w:rPr>
          <w:rFonts w:ascii="仿宋_GB2312" w:hAnsi="仿宋_GB2312"/>
          <w:color w:val="000000" w:themeColor="text1"/>
          <w14:textFill>
            <w14:solidFill>
              <w14:schemeClr w14:val="tx1"/>
            </w14:solidFill>
          </w14:textFill>
        </w:rPr>
      </w:pPr>
      <w:r>
        <w:rPr>
          <w:rFonts w:hint="eastAsia" w:ascii="仿宋_GB2312" w:hAnsi="仿宋_GB2312"/>
          <w:color w:val="000000" w:themeColor="text1"/>
          <w14:textFill>
            <w14:solidFill>
              <w14:schemeClr w14:val="tx1"/>
            </w14:solidFill>
          </w14:textFill>
        </w:rPr>
        <w:t>1、乙方将租赁押金人民币</w:t>
      </w:r>
      <w:r>
        <w:rPr>
          <w:rFonts w:hint="eastAsia" w:ascii="仿宋_GB2312" w:hAnsi="仿宋_GB2312"/>
          <w:b/>
          <w:bCs/>
          <w:color w:val="000000" w:themeColor="text1"/>
          <w:u w:val="single"/>
          <w14:textFill>
            <w14:solidFill>
              <w14:schemeClr w14:val="tx1"/>
            </w14:solidFill>
          </w14:textFill>
        </w:rPr>
        <w:t xml:space="preserve">        </w:t>
      </w:r>
      <w:r>
        <w:rPr>
          <w:rFonts w:hint="eastAsia" w:ascii="仿宋_GB2312" w:hAnsi="仿宋_GB2312"/>
          <w:color w:val="000000" w:themeColor="text1"/>
          <w14:textFill>
            <w14:solidFill>
              <w14:schemeClr w14:val="tx1"/>
            </w14:solidFill>
          </w14:textFill>
        </w:rPr>
        <w:t>元汇至甲方账户。账户名：清远市清城区龙塘镇石岭村委会；账号：；开户行：。</w:t>
      </w:r>
    </w:p>
    <w:p>
      <w:pPr>
        <w:pStyle w:val="8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2、乙方必须先交租后使用，同时按季度缴纳租金。乙方每年按季度3、6、9、12月</w:t>
      </w:r>
      <w:r>
        <w:rPr>
          <w:rFonts w:hint="eastAsia" w:ascii="仿宋_GB2312" w:hAnsi="仿宋_GB2312" w:eastAsia="仿宋_GB2312" w:cs="仿宋_GB2312"/>
          <w:color w:val="000000" w:themeColor="text1"/>
          <w:sz w:val="32"/>
          <w:szCs w:val="32"/>
          <w:highlight w:val="yellow"/>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30日前缴清下季度租金</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逾期不缴的,将按日加收万分之五滞纳金，逾期时间超过30日的，甲方有权解除本租赁合同，收回租出物业，追究乙方的违约责任。</w:t>
      </w:r>
    </w:p>
    <w:p>
      <w:pPr>
        <w:pStyle w:val="108"/>
        <w:spacing w:line="560" w:lineRule="exact"/>
        <w:ind w:firstLine="643" w:firstLineChars="200"/>
        <w:rPr>
          <w:rFonts w:ascii="仿宋_GB2312" w:hAnsi="仿宋_GB2312"/>
          <w:b/>
          <w:bCs/>
          <w:color w:val="000000" w:themeColor="text1"/>
          <w:szCs w:val="30"/>
          <w:highlight w:val="yellow"/>
          <w14:textFill>
            <w14:solidFill>
              <w14:schemeClr w14:val="tx1"/>
            </w14:solidFill>
          </w14:textFill>
        </w:rPr>
      </w:pPr>
      <w:r>
        <w:rPr>
          <w:rFonts w:hint="eastAsia" w:ascii="仿宋_GB2312" w:hAnsi="仿宋_GB2312"/>
          <w:b/>
          <w:bCs/>
          <w:color w:val="000000" w:themeColor="text1"/>
          <w:szCs w:val="30"/>
          <w:highlight w:val="yellow"/>
          <w14:textFill>
            <w14:solidFill>
              <w14:schemeClr w14:val="tx1"/>
            </w14:solidFill>
          </w14:textFill>
        </w:rPr>
        <w:t>第五条 租赁用途</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highlight w:val="yellow"/>
          <w14:textFill>
            <w14:solidFill>
              <w14:schemeClr w14:val="tx1"/>
            </w14:solidFill>
          </w14:textFill>
        </w:rPr>
        <w:t>本合同项下租赁物业的承租方需严格遵守有关法律法规，守法经营，经营许可及基础设施、构建物等需符合国家法律法规及经相关职能部门核准。乙方不得违规经营，不得经营易燃、易爆等危险品、影响环境卫生的服务业、加工业和产生噪音的娱乐业。</w:t>
      </w:r>
    </w:p>
    <w:p>
      <w:pPr>
        <w:pStyle w:val="107"/>
        <w:numPr>
          <w:ilvl w:val="0"/>
          <w:numId w:val="3"/>
        </w:numPr>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双方的权利和义务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（一）甲方的权利和义务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1、保证租赁物业权属清晰，甲乙双方若改变经营用途或多方经营，须经清远市清城区龙塘经济发展总公司书面同意，若发生与之有关的产权纠纷或债权债务均与乙方无关，由甲方负责处理。</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2、甲方确保交付的租赁物业及附属设施安全性符合有关法律法规的规定。</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3、合同期内，甲方有权进入租赁物业内查看内部结构及附属设施，若发现乙方使用和维护不当的，甲方有权要求乙方进行整改及修缮，由此造成的费用及损失，由乙方承担。</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4、合同期满或解除时，乙方投资的物业已形成符合的装饰装修物无偿归甲方所有。</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5、合同期满或解除后，甲方有权无偿收回物业，并重新公开招租。</w:t>
      </w:r>
    </w:p>
    <w:p>
      <w:pPr>
        <w:spacing w:line="560" w:lineRule="exact"/>
        <w:ind w:firstLine="640" w:firstLineChars="200"/>
        <w:rPr>
          <w:rFonts w:ascii="仿宋_GB2312" w:hAnsi="仿宋_GB2312" w:eastAsia="仿宋_GB2312"/>
          <w:color w:val="000000" w:themeColor="text1"/>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6、甲方有权提前收回全部或部分物业，但应在收回前提前3个月书面通知乙方。收回通知书内容应包括收回的物业位置、范围、面积、收回日期等情况，并应作为本合同附件使用。</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（二）乙方的权利和义务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合同期内，乙方必须严格遵守我国的法律、法规和政府各项规章制度，合理使用租赁物业，不得利用租赁物业从事非法或违法违规活动，否则，由上述原因所造成的一切经济损失与责任由乙方自行承担，甲方概不负责。</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合同期内，乙方应严格遵守政府各相关部门关于安全、消防、治安、环保、卫生等管理规定或标准并做好相关管理工作；乙方有义务保证租赁物业在使用中不存在任何安全隐患，对租赁物业的防火、安全、治安及卫生等负全部责任。</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3、甲方交付的物业（土地）承租给乙方管理期间不受破坏，遵守土地管理等法律规定。乙方应及时发现并制止储备地块内搭建违法构（建）筑物、非法侵占及乱倒淤泥渣土、垃圾、</w:t>
      </w:r>
      <w:r>
        <w:rPr>
          <w:rFonts w:hint="eastAsia" w:ascii="仿宋_GB2312" w:hAnsi="仿宋_GB2312"/>
          <w:color w:val="000000" w:themeColor="text1"/>
          <w:szCs w:val="30"/>
          <w:lang w:val="en-GB"/>
          <w14:textFill>
            <w14:solidFill>
              <w14:schemeClr w14:val="tx1"/>
            </w14:solidFill>
          </w14:textFill>
        </w:rPr>
        <w:t>扬尘及违法违规</w:t>
      </w:r>
      <w:r>
        <w:rPr>
          <w:rFonts w:hint="eastAsia" w:ascii="仿宋_GB2312" w:hAnsi="仿宋_GB2312"/>
          <w:color w:val="000000" w:themeColor="text1"/>
          <w:szCs w:val="30"/>
          <w14:textFill>
            <w14:solidFill>
              <w14:schemeClr w14:val="tx1"/>
            </w14:solidFill>
          </w14:textFill>
        </w:rPr>
        <w:t>等行为，并及时向甲方及相关职能部门报告。</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4、未经甲方同意，乙方不得擅自对租赁物业进行改动和增添附属物；或虽经甲方同意乙方对承租的物业进行改动和增添附属物的，乙方仍须向有关部门合法办理相关报审手续，在获得批准后才能实施。</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5、乙方违反本合同的有关规定，甲方除有权解除本合同外可以扣留租赁押金作为违约金及行使其他的一切合法权利。</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6、合同期满或解除时，乙方必须拆除有潜在风险的招牌和由乙方投资的与物业未形成附和的装饰装修物。甲方重新招租竞价时，乙方无需参加竞拍，可按竞价成交价优先承租。</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7、按约定向甲方支付押金、租金等。</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8、依法诚信经营，自负盈亏。</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9、依法取得相关经营资质证照。</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10、按约定用途使用租赁物。</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11.若甲方需要提前收回租赁物并发出收回通知书，乙方应及时签收甲方发出的收回通知书，并配合甲方完成收回的租赁物业的清场移交工作。</w:t>
      </w:r>
    </w:p>
    <w:p>
      <w:pPr>
        <w:pStyle w:val="107"/>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第七条 交付</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租赁物业实际交付日以甲方通知为准，若甲方提前或推迟交付，则合同期将根据租赁场地实际交付日期相应提前或顺延。</w:t>
      </w:r>
    </w:p>
    <w:p>
      <w:pPr>
        <w:pStyle w:val="107"/>
        <w:numPr>
          <w:ilvl w:val="0"/>
          <w:numId w:val="4"/>
        </w:numPr>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物业装修和维护维修</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（一）装修</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1、乙方需对租赁物业进行装修的，装修方案应事先经甲方书面同意。</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在装修过程中，乙方须遵守国家有关建设、装修、消防、保险等方面的法律法规、政府规范性文件等规定，遵守甲方以及物业公司的有关要求，不能拆改、占用消防通道、私自搭接水电线路、危害相邻租户的安全，否则甲方有权要求乙方整改，逾期未按甲方要求整改的，甲方有权解除本合同，并由乙方承担相应责任并赔偿给甲方造成的损失。</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3、租赁期间，甲方保证物业及其提供的附属设施处于正常可使用和安全的状态；甲方对租赁物业进行检查、养护，应提前通知乙方，检查养护时，乙方应予以配合。</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4、乙方进行装修或修缮时应及时清运建筑装修等垃圾，如超过3个工作日仍未清运或物业中心要求立即清运的，甲方可以代为清运，但所需费用应由乙方承担。</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租赁合同期限届满后，甲乙双方不再续签租赁合同的，物业内未形成附合的装饰装修物，可由乙方拆除，但因拆除造成商铺毁损的，乙方应当恢复原状。物业内已形成附合的装修装饰物一并交付予甲方并归甲方所有，甲方不需支付任何费用。乙方在甲方限定离场时间内未对相关装饰装修物拆除、搬离的，视为乙方对该装饰装修物的丢弃，甲方有权处理或继续使用相关装饰装修物，甲方无须向乙方支付任何费用。</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6、租赁期间未届满时，因乙方违约导致租赁合同解除的，甲方有权要求乙方恢复物业原状，甲方无需补偿乙方对租赁物业的装饰装修物残值损失。乙方在甲方限定离场时间内未对相关装饰装修物拆除、搬离的，视为乙方对该装饰装修物的丢弃，甲方有权处理或继续使用相关装饰装修物，甲方无须向乙方支付任何费用。</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7、本租赁合同非因甲方或乙方的原因导致解除的，乙方可将租赁物业的装饰装修物拆除、搬离，甲方不需赔偿乙方的装饰装修物残值损失。</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不论本租赁合同因何事由解除的，乙方均不得故意将已经与物业形成附合的装饰装修物毁坏。</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（二）维护维修</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1、针对乙方的装修、改善部分和增设的物品等发生损坏，甲方不承担维修的义务。</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2、乙方应合理使用并爱护该租赁物业及其附属设施。因乙方保管不当或不合理使用，致使该物业及其附属设施发生损坏或故障的，乙方应负责维修或承担赔偿责任。</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在租赁期内未征得甲方书面同意以及按规定须经有关部门审批但未核准前，乙方不得擅自改变物业用途。不得在该租赁物业内进行违反法律法规有关规定的行为。乙方未经甲方书面同意擅自改变租赁物业用途的，甲方有权单方解除合同。</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4、乙方应当负责租赁租赁物业卫生、防火防盗以及其他安全工作，因乙方原因对甲方或第三人造成的损害，乙方应承担相应责任并按相关规定进行赔偿。</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5、乙方应当负责构建物的维修责任（含下水道堵塞倒灌疏通、结构性渗漏修补、结构性翻新加固修缮、防盗设施维护等）；公共部位的维修，甲方可进行协调处理，属于乙方责任造成的，由乙方承担维修费用。</w:t>
      </w:r>
    </w:p>
    <w:p>
      <w:pPr>
        <w:pStyle w:val="107"/>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第九条 转租和续租</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未经甲方书面同意，乙方不得将租赁土地、物业进行转租、分租、转让、转借、与他人交换使用、允许他人以乙方名义使用本合同租赁土地、物业。</w:t>
      </w:r>
    </w:p>
    <w:p>
      <w:pPr>
        <w:pStyle w:val="107"/>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合同期满，如甲方继续出租，乙方拟续租时，需参与甲方对该物业组织的公开招租，遵守网上公开招租的规定，价高者得。</w:t>
      </w:r>
    </w:p>
    <w:p>
      <w:pPr>
        <w:pStyle w:val="81"/>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 物业的</w:t>
      </w:r>
      <w:r>
        <w:rPr>
          <w:rFonts w:hint="eastAsia" w:ascii="仿宋_GB2312" w:hAnsi="仿宋_GB2312" w:eastAsia="仿宋_GB2312" w:cs="仿宋_GB2312"/>
          <w:b/>
          <w:color w:val="000000" w:themeColor="text1"/>
          <w:sz w:val="32"/>
          <w:szCs w:val="32"/>
          <w14:textFill>
            <w14:solidFill>
              <w14:schemeClr w14:val="tx1"/>
            </w14:solidFill>
          </w14:textFill>
        </w:rPr>
        <w:t>返还</w:t>
      </w:r>
    </w:p>
    <w:p>
      <w:pPr>
        <w:pStyle w:val="81"/>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乙方应于合同终止日起五个工作日内迁离并返还租赁物业，并保证租赁物业及附属设备设施的完好，同时结清应当由乙方承担的所有费用并办理有关移交手续。</w:t>
      </w:r>
    </w:p>
    <w:p>
      <w:pPr>
        <w:pStyle w:val="81"/>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乙方逾期不迁离或不返还租赁物业的，乙方应按照原租赁合同租金标准上浮50%的标准向甲方支付物业占用费。乙方逾期返还租赁物业超过十日的，将被视为放弃对租赁物业所有物品享有的一切权利，甲方有权自行或聘请他人将物品搬出，由此产生的一切费用由乙方承担，给乙方造成的损失由乙方自行承担。甲方不承担任何责任，并可将前述费用作为乙方的债务向乙方追偿。</w:t>
      </w:r>
    </w:p>
    <w:p>
      <w:pPr>
        <w:pStyle w:val="81"/>
        <w:numPr>
          <w:ilvl w:val="0"/>
          <w:numId w:val="5"/>
        </w:num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变更和解除合同的条件</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（一）乙方有以下行为之一的，甲方除有权提前解除本合同并收回物业外，同时有权没收租赁押金及要求乙方赔偿损失：</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 xml:space="preserve">1、不支付或者不按照约定支付租金达 </w:t>
      </w:r>
      <w:r>
        <w:rPr>
          <w:rFonts w:ascii="仿宋_GB2312" w:hAnsi="仿宋_GB2312"/>
          <w:color w:val="000000" w:themeColor="text1"/>
          <w:szCs w:val="30"/>
          <w14:textFill>
            <w14:solidFill>
              <w14:schemeClr w14:val="tx1"/>
            </w14:solidFill>
          </w14:textFill>
        </w:rPr>
        <w:t>30</w:t>
      </w:r>
      <w:r>
        <w:rPr>
          <w:rFonts w:hint="eastAsia" w:ascii="仿宋_GB2312" w:hAnsi="仿宋_GB2312"/>
          <w:color w:val="000000" w:themeColor="text1"/>
          <w:szCs w:val="30"/>
          <w14:textFill>
            <w14:solidFill>
              <w14:schemeClr w14:val="tx1"/>
            </w14:solidFill>
          </w14:textFill>
        </w:rPr>
        <w:t xml:space="preserve"> 日以上的（含</w:t>
      </w:r>
      <w:r>
        <w:rPr>
          <w:rFonts w:ascii="仿宋_GB2312" w:hAnsi="仿宋_GB2312"/>
          <w:color w:val="000000" w:themeColor="text1"/>
          <w:szCs w:val="30"/>
          <w14:textFill>
            <w14:solidFill>
              <w14:schemeClr w14:val="tx1"/>
            </w14:solidFill>
          </w14:textFill>
        </w:rPr>
        <w:t>3</w:t>
      </w:r>
      <w:r>
        <w:rPr>
          <w:rFonts w:hint="eastAsia" w:ascii="仿宋_GB2312" w:hAnsi="仿宋_GB2312"/>
          <w:color w:val="000000" w:themeColor="text1"/>
          <w:szCs w:val="30"/>
          <w14:textFill>
            <w14:solidFill>
              <w14:schemeClr w14:val="tx1"/>
            </w14:solidFill>
          </w14:textFill>
        </w:rPr>
        <w:t>0日）；</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2、未经甲方书面同意擅自改变本合同所约定的租赁用途的；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3、乙方利用租赁租赁物业进行违法、违规经营的，或储存违禁物品、易燃易爆物品，或乙方利用租赁物业或在租赁物业范围内从事违法犯罪活动；</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4、租赁物业交付后，因乙方原因损坏物业或附属设施的，在甲方提出的合理期限内仍未修复的；乙方将租赁物业范围内外装修物拆除的；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5、租赁物业因乙方原因被政府部门查封、整顿、停止经营的；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6、乙方是法人时，被吊销营业执照，或被注销，或到期未年检，或乙方发生破产、清算的；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7、未经甲方书面同意，乙方将租赁物业转租、分租、转让、转借、与他人交换使用、允许他人以乙方名义使用本合同租赁物业。</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8、乙方或乙方工作人员严重或多次侵害相邻关系权利人的，且整改不力，造成有相邻关系的业主多次投诉的；</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9、乙方或乙方的实际负责人被刑事立案侦查的，或乙方利用租赁物业实施违法犯罪行为。</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10、本合同约定的其他可以解除的情形。</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（二）因乙方违反本条第一款的约定，导致甲方行使合同解除权的，乙方应向甲方支付违约金，违约金数额为前六个月的租金总额。</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（三）乙方逾期向甲方支付租金，或者逾期缴纳因使用房屋产生的其他费用的，按合同第四条约定处理。逾期时间超过30日的，视同乙方根本违约，甲方有权解除合同，乙方按照本条第二款支付违约金。</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（四）如乙方在合同期内无正当理由提前解除或者终止合同的，乙方除了应按照本条第四款承担违约责任外，还应向甲方赔偿免租期的租金损失，该租金损失按照免租期满后的租金标准计算。</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第十二条 免责条件</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1、因不可抗力原因致使本合同不能继续履行或造成的损失，甲、乙双方互不承担责任。</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因政府整体规划或公共利益需要拆除或改造已租赁的物业，自征收、征用、拆迁公告发布、腾退通知要求搬迁之日起视为本合同自动解除，乙方必须在限期内无条件搬出，甲方将租赁押金扣除乙方欠款、违约费用（如有）外，余款无息归还乙方，并不做任何补偿。</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3、因上述原因而终止合同的，对甲、乙双方造成损失的，互不承担赔偿责任及违约责任。</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4、因上述原因而终止合同的，租金按照实际使用时间计算，不足整月的按天数计算，多退少补。</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第十三条 通知条款</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1、为更好的履行本合同，双方提供如下联系方式：</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（1）甲方联系方式</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联系地址：</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联系人：</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u w:val="single"/>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电话：</w:t>
      </w:r>
      <w:r>
        <w:rPr>
          <w:rFonts w:hint="eastAsia" w:ascii="仿宋_GB2312" w:hAnsi="仿宋_GB2312"/>
          <w:color w:val="000000" w:themeColor="text1"/>
          <w:szCs w:val="30"/>
          <w:u w:val="single"/>
          <w14:textFill>
            <w14:solidFill>
              <w14:schemeClr w14:val="tx1"/>
            </w14:solidFill>
          </w14:textFill>
        </w:rPr>
        <w:t xml:space="preserve">                                。</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电子邮箱：</w:t>
      </w:r>
      <w:r>
        <w:rPr>
          <w:rFonts w:hint="eastAsia" w:ascii="仿宋_GB2312" w:hAnsi="仿宋_GB2312"/>
          <w:color w:val="000000" w:themeColor="text1"/>
          <w:szCs w:val="30"/>
          <w:u w:val="single"/>
          <w14:textFill>
            <w14:solidFill>
              <w14:schemeClr w14:val="tx1"/>
            </w14:solidFill>
          </w14:textFill>
        </w:rPr>
        <w:t xml:space="preserve">     /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（2）乙方联系方式</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邮寄地址：</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联系人：</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电话：</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电子邮箱：</w:t>
      </w:r>
      <w:r>
        <w:rPr>
          <w:rFonts w:hint="eastAsia" w:ascii="仿宋_GB2312" w:hAnsi="仿宋_GB2312"/>
          <w:color w:val="000000" w:themeColor="text1"/>
          <w:szCs w:val="30"/>
          <w:u w:val="single"/>
          <w14:textFill>
            <w14:solidFill>
              <w14:schemeClr w14:val="tx1"/>
            </w14:solidFill>
          </w14:textFill>
        </w:rPr>
        <w:t xml:space="preserve">              </w:t>
      </w:r>
      <w:r>
        <w:rPr>
          <w:rFonts w:hint="eastAsia" w:ascii="仿宋_GB2312" w:hAnsi="仿宋_GB2312"/>
          <w:color w:val="000000" w:themeColor="text1"/>
          <w:szCs w:val="30"/>
          <w14:textFill>
            <w14:solidFill>
              <w14:schemeClr w14:val="tx1"/>
            </w14:solidFill>
          </w14:textFill>
        </w:rPr>
        <w:t>。</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双方通过上述联系方式之任何一种，就本合同有关事项向对方发送相关通知等，均视为有效送达与告知对方，无论对方是否实际查阅。</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本合同项下任何一方向对方发出的通知、信件、数据电文等，应当发送至本合同约定的地址、联系人和通信终端。一方当事人变更名称、地址、联系人或通信终端的，应当在变更后3日内及时书面通知对方当事人，对方当事人实际收到变更通知前的送达仍为有效送达，电子送达与书面送达具有同等法律效力。</w:t>
      </w:r>
    </w:p>
    <w:p>
      <w:pPr>
        <w:pStyle w:val="109"/>
        <w:spacing w:line="560" w:lineRule="exact"/>
        <w:ind w:firstLine="640" w:firstLineChars="2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3、任何一方当事人向对方所发出的信件，自信件交邮后的第3日视为送达；发出的短信/传真/微信/电子邮件，自前述电子文件内容在发送方正确填写地址且未被系统退回的情况下，视为进入对方数据电文接收系统即视为送达。若送达日为非工作日, 则视为在下一工作日送达。</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第十四条 本合同在履行过程中发生争议，由双方协商解决，协商不成的，依法向甲方所在地人民法院起诉。如一方违约，另一方起诉所产生的律师费、诉讼费、保全费等其他费用均由违约方承担。</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第十五条 本合同未作规定的，按照《中华人民共和国民法典》的规定执行。</w:t>
      </w:r>
    </w:p>
    <w:p>
      <w:pPr>
        <w:pStyle w:val="109"/>
        <w:spacing w:line="560" w:lineRule="exact"/>
        <w:ind w:firstLine="643" w:firstLineChars="200"/>
        <w:rPr>
          <w:rFonts w:ascii="仿宋_GB2312" w:hAnsi="仿宋_GB2312"/>
          <w:b/>
          <w:bCs/>
          <w:color w:val="000000" w:themeColor="text1"/>
          <w:szCs w:val="30"/>
          <w14:textFill>
            <w14:solidFill>
              <w14:schemeClr w14:val="tx1"/>
            </w14:solidFill>
          </w14:textFill>
        </w:rPr>
      </w:pPr>
      <w:r>
        <w:rPr>
          <w:rFonts w:hint="eastAsia" w:ascii="仿宋_GB2312" w:hAnsi="仿宋_GB2312"/>
          <w:b/>
          <w:bCs/>
          <w:color w:val="000000" w:themeColor="text1"/>
          <w:szCs w:val="30"/>
          <w14:textFill>
            <w14:solidFill>
              <w14:schemeClr w14:val="tx1"/>
            </w14:solidFill>
          </w14:textFill>
        </w:rPr>
        <w:t>第十六条 本合同一式二份，甲方、乙方各执一份。</w:t>
      </w:r>
    </w:p>
    <w:p>
      <w:pPr>
        <w:pStyle w:val="109"/>
        <w:spacing w:line="560" w:lineRule="exact"/>
        <w:rPr>
          <w:rFonts w:ascii="仿宋_GB2312" w:hAnsi="仿宋_GB2312"/>
          <w:color w:val="000000" w:themeColor="text1"/>
          <w:szCs w:val="30"/>
          <w14:textFill>
            <w14:solidFill>
              <w14:schemeClr w14:val="tx1"/>
            </w14:solidFill>
          </w14:textFill>
        </w:rPr>
      </w:pPr>
    </w:p>
    <w:p>
      <w:pPr>
        <w:pStyle w:val="109"/>
        <w:spacing w:line="560" w:lineRule="exact"/>
        <w:ind w:firstLine="64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附件：1.安全责任书</w:t>
      </w:r>
    </w:p>
    <w:p>
      <w:pPr>
        <w:pStyle w:val="109"/>
        <w:spacing w:line="560" w:lineRule="exact"/>
        <w:ind w:left="1600"/>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2.交付确认书</w:t>
      </w:r>
    </w:p>
    <w:p>
      <w:pPr>
        <w:pStyle w:val="109"/>
        <w:spacing w:line="560" w:lineRule="exact"/>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甲方（签章）：                   乙方（签章）：</w:t>
      </w:r>
    </w:p>
    <w:p>
      <w:pPr>
        <w:pStyle w:val="109"/>
        <w:spacing w:line="560" w:lineRule="exact"/>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经办人：                        经办人：</w:t>
      </w:r>
    </w:p>
    <w:p>
      <w:pPr>
        <w:pStyle w:val="109"/>
        <w:spacing w:line="560" w:lineRule="exact"/>
        <w:rPr>
          <w:rFonts w:ascii="仿宋_GB2312" w:hAnsi="仿宋_GB2312"/>
          <w:color w:val="000000" w:themeColor="text1"/>
          <w:szCs w:val="30"/>
          <w14:textFill>
            <w14:solidFill>
              <w14:schemeClr w14:val="tx1"/>
            </w14:solidFill>
          </w14:textFill>
        </w:rPr>
      </w:pPr>
      <w:r>
        <w:rPr>
          <w:rFonts w:hint="eastAsia" w:ascii="仿宋_GB2312" w:hAnsi="仿宋_GB2312"/>
          <w:color w:val="000000" w:themeColor="text1"/>
          <w:szCs w:val="30"/>
          <w14:textFill>
            <w14:solidFill>
              <w14:schemeClr w14:val="tx1"/>
            </w14:solidFill>
          </w14:textFill>
        </w:rPr>
        <w:t>联系电话：                      联系电话：</w:t>
      </w:r>
    </w:p>
    <w:p>
      <w:pPr>
        <w:pStyle w:val="80"/>
        <w:spacing w:line="560" w:lineRule="exact"/>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签订时间：     </w:t>
      </w:r>
      <w:r>
        <w:rPr>
          <w:rFonts w:hint="eastAsia" w:ascii="仿宋_GB2312" w:hAnsi="仿宋_GB2312"/>
          <w:color w:val="000000" w:themeColor="text1"/>
          <w:szCs w:val="30"/>
          <w14:textFill>
            <w14:solidFill>
              <w14:schemeClr w14:val="tx1"/>
            </w14:solidFill>
          </w14:textFill>
        </w:rPr>
        <w:t xml:space="preserve">               </w:t>
      </w:r>
    </w:p>
    <w:sectPr>
      <w:pgSz w:w="11906" w:h="16838"/>
      <w:pgMar w:top="2211" w:right="1474" w:bottom="187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8"/>
      <w:numFmt w:val="chineseCounting"/>
      <w:suff w:val="space"/>
      <w:lvlText w:val="第%1条"/>
      <w:lvlJc w:val="left"/>
    </w:lvl>
  </w:abstractNum>
  <w:abstractNum w:abstractNumId="1">
    <w:nsid w:val="00000008"/>
    <w:multiLevelType w:val="singleLevel"/>
    <w:tmpl w:val="00000008"/>
    <w:lvl w:ilvl="0" w:tentative="0">
      <w:start w:val="2"/>
      <w:numFmt w:val="chineseCounting"/>
      <w:suff w:val="nothing"/>
      <w:lvlText w:val="（%1）"/>
      <w:lvlJc w:val="left"/>
    </w:lvl>
  </w:abstractNum>
  <w:abstractNum w:abstractNumId="2">
    <w:nsid w:val="0000000A"/>
    <w:multiLevelType w:val="singleLevel"/>
    <w:tmpl w:val="0000000A"/>
    <w:lvl w:ilvl="0" w:tentative="0">
      <w:start w:val="11"/>
      <w:numFmt w:val="chineseCounting"/>
      <w:suff w:val="space"/>
      <w:lvlText w:val="第%1条"/>
      <w:lvlJc w:val="left"/>
    </w:lvl>
  </w:abstractNum>
  <w:abstractNum w:abstractNumId="3">
    <w:nsid w:val="0000000C"/>
    <w:multiLevelType w:val="singleLevel"/>
    <w:tmpl w:val="0000000C"/>
    <w:lvl w:ilvl="0" w:tentative="0">
      <w:start w:val="2"/>
      <w:numFmt w:val="chineseCounting"/>
      <w:suff w:val="space"/>
      <w:lvlText w:val="第%1条"/>
      <w:lvlJc w:val="left"/>
    </w:lvl>
  </w:abstractNum>
  <w:abstractNum w:abstractNumId="4">
    <w:nsid w:val="0000000E"/>
    <w:multiLevelType w:val="singleLevel"/>
    <w:tmpl w:val="0000000E"/>
    <w:lvl w:ilvl="0" w:tentative="0">
      <w:start w:val="6"/>
      <w:numFmt w:val="chineseCounting"/>
      <w:suff w:val="space"/>
      <w:lvlText w:val="第%1条"/>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N2FmYTViNDhjYTM2NTI4YmM0MGU0ZTc1N2ZiMTUifQ=="/>
  </w:docVars>
  <w:rsids>
    <w:rsidRoot w:val="649F2EE2"/>
    <w:rsid w:val="00004D69"/>
    <w:rsid w:val="000509C8"/>
    <w:rsid w:val="000D6537"/>
    <w:rsid w:val="000E4932"/>
    <w:rsid w:val="00207924"/>
    <w:rsid w:val="003A4D61"/>
    <w:rsid w:val="003D6961"/>
    <w:rsid w:val="00530042"/>
    <w:rsid w:val="005B765D"/>
    <w:rsid w:val="005F5A31"/>
    <w:rsid w:val="006A33B5"/>
    <w:rsid w:val="006C1CF7"/>
    <w:rsid w:val="00711287"/>
    <w:rsid w:val="007B51E4"/>
    <w:rsid w:val="00821493"/>
    <w:rsid w:val="0084009B"/>
    <w:rsid w:val="00AA3E7A"/>
    <w:rsid w:val="00AA49C0"/>
    <w:rsid w:val="00AF37BA"/>
    <w:rsid w:val="00B824A7"/>
    <w:rsid w:val="00DD781D"/>
    <w:rsid w:val="00FA51D8"/>
    <w:rsid w:val="01115B29"/>
    <w:rsid w:val="011C5CD7"/>
    <w:rsid w:val="011D731D"/>
    <w:rsid w:val="01277270"/>
    <w:rsid w:val="013F33D0"/>
    <w:rsid w:val="014463C0"/>
    <w:rsid w:val="01466E5E"/>
    <w:rsid w:val="015755B3"/>
    <w:rsid w:val="0163749F"/>
    <w:rsid w:val="01663DB5"/>
    <w:rsid w:val="01765CA9"/>
    <w:rsid w:val="01BC391B"/>
    <w:rsid w:val="01C10A44"/>
    <w:rsid w:val="01CC6F51"/>
    <w:rsid w:val="01F3000B"/>
    <w:rsid w:val="01F52D22"/>
    <w:rsid w:val="02084372"/>
    <w:rsid w:val="022B58ED"/>
    <w:rsid w:val="02373D68"/>
    <w:rsid w:val="02856ABD"/>
    <w:rsid w:val="028F0761"/>
    <w:rsid w:val="02B77F6D"/>
    <w:rsid w:val="02E10984"/>
    <w:rsid w:val="02E73151"/>
    <w:rsid w:val="033B340D"/>
    <w:rsid w:val="03510D0B"/>
    <w:rsid w:val="03523BD2"/>
    <w:rsid w:val="035D4EAA"/>
    <w:rsid w:val="03623923"/>
    <w:rsid w:val="03846683"/>
    <w:rsid w:val="039F1879"/>
    <w:rsid w:val="03B43C6D"/>
    <w:rsid w:val="03B65A1F"/>
    <w:rsid w:val="03F10155"/>
    <w:rsid w:val="04017B34"/>
    <w:rsid w:val="04201B2E"/>
    <w:rsid w:val="04333E79"/>
    <w:rsid w:val="04342C18"/>
    <w:rsid w:val="045C086F"/>
    <w:rsid w:val="0466104B"/>
    <w:rsid w:val="047B6C7D"/>
    <w:rsid w:val="04897C5F"/>
    <w:rsid w:val="048B34B2"/>
    <w:rsid w:val="049759CA"/>
    <w:rsid w:val="049F4DCF"/>
    <w:rsid w:val="04A12671"/>
    <w:rsid w:val="04A7062C"/>
    <w:rsid w:val="04B4499B"/>
    <w:rsid w:val="04B647ED"/>
    <w:rsid w:val="04D113D1"/>
    <w:rsid w:val="04E73A57"/>
    <w:rsid w:val="04ED4876"/>
    <w:rsid w:val="04EE275E"/>
    <w:rsid w:val="05227212"/>
    <w:rsid w:val="055D69B6"/>
    <w:rsid w:val="057C6B94"/>
    <w:rsid w:val="058658F5"/>
    <w:rsid w:val="058E1232"/>
    <w:rsid w:val="058F3819"/>
    <w:rsid w:val="058F5296"/>
    <w:rsid w:val="0591077A"/>
    <w:rsid w:val="05A91F35"/>
    <w:rsid w:val="05BF60F4"/>
    <w:rsid w:val="05D74F60"/>
    <w:rsid w:val="05D81718"/>
    <w:rsid w:val="05D8607C"/>
    <w:rsid w:val="05F517BB"/>
    <w:rsid w:val="06024400"/>
    <w:rsid w:val="061E455A"/>
    <w:rsid w:val="06214954"/>
    <w:rsid w:val="062774C9"/>
    <w:rsid w:val="062824AF"/>
    <w:rsid w:val="062E1FB5"/>
    <w:rsid w:val="062E3E0C"/>
    <w:rsid w:val="063F4204"/>
    <w:rsid w:val="0650242F"/>
    <w:rsid w:val="066B51C3"/>
    <w:rsid w:val="066F3EE2"/>
    <w:rsid w:val="06830F92"/>
    <w:rsid w:val="069141EC"/>
    <w:rsid w:val="06932301"/>
    <w:rsid w:val="06BC3BF9"/>
    <w:rsid w:val="070E0F1C"/>
    <w:rsid w:val="071D2578"/>
    <w:rsid w:val="07270038"/>
    <w:rsid w:val="07331FF4"/>
    <w:rsid w:val="07361EF5"/>
    <w:rsid w:val="074842FF"/>
    <w:rsid w:val="077741D4"/>
    <w:rsid w:val="07837A18"/>
    <w:rsid w:val="07956373"/>
    <w:rsid w:val="079F0118"/>
    <w:rsid w:val="08275AC5"/>
    <w:rsid w:val="0828653B"/>
    <w:rsid w:val="082C588A"/>
    <w:rsid w:val="08510680"/>
    <w:rsid w:val="08525AAF"/>
    <w:rsid w:val="085A2028"/>
    <w:rsid w:val="08AB7271"/>
    <w:rsid w:val="08BB5EAB"/>
    <w:rsid w:val="08E61E41"/>
    <w:rsid w:val="08E92268"/>
    <w:rsid w:val="08EB701E"/>
    <w:rsid w:val="08FA6B1E"/>
    <w:rsid w:val="09091A26"/>
    <w:rsid w:val="092A58E8"/>
    <w:rsid w:val="092C6844"/>
    <w:rsid w:val="095D55D9"/>
    <w:rsid w:val="0963462E"/>
    <w:rsid w:val="09913957"/>
    <w:rsid w:val="09944068"/>
    <w:rsid w:val="09DD7936"/>
    <w:rsid w:val="0A452365"/>
    <w:rsid w:val="0A4A59DE"/>
    <w:rsid w:val="0A8D0E41"/>
    <w:rsid w:val="0AB57309"/>
    <w:rsid w:val="0AC60FC1"/>
    <w:rsid w:val="0ACD79D2"/>
    <w:rsid w:val="0AE358C1"/>
    <w:rsid w:val="0AF9192D"/>
    <w:rsid w:val="0AFE7E85"/>
    <w:rsid w:val="0B101AEF"/>
    <w:rsid w:val="0B616342"/>
    <w:rsid w:val="0B6C5073"/>
    <w:rsid w:val="0B790882"/>
    <w:rsid w:val="0B7B5887"/>
    <w:rsid w:val="0C212ABE"/>
    <w:rsid w:val="0C444D0D"/>
    <w:rsid w:val="0C504885"/>
    <w:rsid w:val="0C547AA9"/>
    <w:rsid w:val="0C5644FF"/>
    <w:rsid w:val="0C6425E3"/>
    <w:rsid w:val="0C6F023D"/>
    <w:rsid w:val="0C732430"/>
    <w:rsid w:val="0C745C2A"/>
    <w:rsid w:val="0C7F7360"/>
    <w:rsid w:val="0C9E3C90"/>
    <w:rsid w:val="0CB464E9"/>
    <w:rsid w:val="0CE469F6"/>
    <w:rsid w:val="0D6E579D"/>
    <w:rsid w:val="0D781237"/>
    <w:rsid w:val="0D7F0F5B"/>
    <w:rsid w:val="0D8114BF"/>
    <w:rsid w:val="0D9E369C"/>
    <w:rsid w:val="0DAF453D"/>
    <w:rsid w:val="0DC55A3F"/>
    <w:rsid w:val="0DF2737B"/>
    <w:rsid w:val="0E066513"/>
    <w:rsid w:val="0E0E23FC"/>
    <w:rsid w:val="0E15394B"/>
    <w:rsid w:val="0E1B49C1"/>
    <w:rsid w:val="0E1B5957"/>
    <w:rsid w:val="0E315A6F"/>
    <w:rsid w:val="0E4B7B1E"/>
    <w:rsid w:val="0E5C0D0C"/>
    <w:rsid w:val="0E6E72B3"/>
    <w:rsid w:val="0E707E03"/>
    <w:rsid w:val="0E9C4006"/>
    <w:rsid w:val="0EB4023D"/>
    <w:rsid w:val="0ED4050B"/>
    <w:rsid w:val="0EFF78D8"/>
    <w:rsid w:val="0F03018B"/>
    <w:rsid w:val="0F040A6B"/>
    <w:rsid w:val="0F0B2979"/>
    <w:rsid w:val="0F1F00CA"/>
    <w:rsid w:val="0F2132F2"/>
    <w:rsid w:val="0F755D87"/>
    <w:rsid w:val="0F7751E1"/>
    <w:rsid w:val="0F865E30"/>
    <w:rsid w:val="0F870DD8"/>
    <w:rsid w:val="0FCA231B"/>
    <w:rsid w:val="0FD6707B"/>
    <w:rsid w:val="0FDE1019"/>
    <w:rsid w:val="0FE62AAB"/>
    <w:rsid w:val="0FE921D1"/>
    <w:rsid w:val="0FF02C80"/>
    <w:rsid w:val="10175970"/>
    <w:rsid w:val="101C7AB5"/>
    <w:rsid w:val="102C4CAB"/>
    <w:rsid w:val="103E64BD"/>
    <w:rsid w:val="10637454"/>
    <w:rsid w:val="10AB51FF"/>
    <w:rsid w:val="10B4337F"/>
    <w:rsid w:val="10B77358"/>
    <w:rsid w:val="10D46AE4"/>
    <w:rsid w:val="10DC4493"/>
    <w:rsid w:val="10DF295C"/>
    <w:rsid w:val="10E30179"/>
    <w:rsid w:val="10EE4234"/>
    <w:rsid w:val="10F136C2"/>
    <w:rsid w:val="1110436F"/>
    <w:rsid w:val="11112BAF"/>
    <w:rsid w:val="111F6AE4"/>
    <w:rsid w:val="113D02D5"/>
    <w:rsid w:val="116B543E"/>
    <w:rsid w:val="11741872"/>
    <w:rsid w:val="117821EC"/>
    <w:rsid w:val="11C146D4"/>
    <w:rsid w:val="12194488"/>
    <w:rsid w:val="123A4E11"/>
    <w:rsid w:val="125A7BAA"/>
    <w:rsid w:val="12700C3C"/>
    <w:rsid w:val="12727709"/>
    <w:rsid w:val="12A17E80"/>
    <w:rsid w:val="12A7218E"/>
    <w:rsid w:val="12B83015"/>
    <w:rsid w:val="12B84CCC"/>
    <w:rsid w:val="13066080"/>
    <w:rsid w:val="1317663D"/>
    <w:rsid w:val="132E2D8A"/>
    <w:rsid w:val="13870ACE"/>
    <w:rsid w:val="13BE7647"/>
    <w:rsid w:val="13C2333D"/>
    <w:rsid w:val="13C67074"/>
    <w:rsid w:val="14397AD3"/>
    <w:rsid w:val="14490893"/>
    <w:rsid w:val="14700568"/>
    <w:rsid w:val="14840BCC"/>
    <w:rsid w:val="14AC7967"/>
    <w:rsid w:val="14B0456D"/>
    <w:rsid w:val="14C6286A"/>
    <w:rsid w:val="14C959A7"/>
    <w:rsid w:val="14CF0622"/>
    <w:rsid w:val="15061941"/>
    <w:rsid w:val="151623FC"/>
    <w:rsid w:val="152C6059"/>
    <w:rsid w:val="155B3526"/>
    <w:rsid w:val="15703E2D"/>
    <w:rsid w:val="15794DAE"/>
    <w:rsid w:val="157C78ED"/>
    <w:rsid w:val="15AA0A87"/>
    <w:rsid w:val="15C83280"/>
    <w:rsid w:val="15D44FD2"/>
    <w:rsid w:val="15D76B98"/>
    <w:rsid w:val="15FB34B0"/>
    <w:rsid w:val="163D3F55"/>
    <w:rsid w:val="16862A68"/>
    <w:rsid w:val="168967E4"/>
    <w:rsid w:val="168D2BE0"/>
    <w:rsid w:val="16920F72"/>
    <w:rsid w:val="16C5560E"/>
    <w:rsid w:val="16C952A0"/>
    <w:rsid w:val="16DE6EC4"/>
    <w:rsid w:val="16E25AD0"/>
    <w:rsid w:val="16F052ED"/>
    <w:rsid w:val="16F913F9"/>
    <w:rsid w:val="170564DD"/>
    <w:rsid w:val="173C5931"/>
    <w:rsid w:val="174165DC"/>
    <w:rsid w:val="175B7B4D"/>
    <w:rsid w:val="175F64A6"/>
    <w:rsid w:val="17C5381B"/>
    <w:rsid w:val="17EA2D11"/>
    <w:rsid w:val="17FF5A5B"/>
    <w:rsid w:val="180403F0"/>
    <w:rsid w:val="181320DF"/>
    <w:rsid w:val="181766AE"/>
    <w:rsid w:val="181C1FE1"/>
    <w:rsid w:val="18367C5A"/>
    <w:rsid w:val="184547B6"/>
    <w:rsid w:val="186845EF"/>
    <w:rsid w:val="1869111D"/>
    <w:rsid w:val="18774552"/>
    <w:rsid w:val="18857740"/>
    <w:rsid w:val="18ED1856"/>
    <w:rsid w:val="18F61FFC"/>
    <w:rsid w:val="192D7F30"/>
    <w:rsid w:val="19371C8A"/>
    <w:rsid w:val="193B2EAA"/>
    <w:rsid w:val="19416729"/>
    <w:rsid w:val="1952347B"/>
    <w:rsid w:val="199639FD"/>
    <w:rsid w:val="199B5DCE"/>
    <w:rsid w:val="19CC587C"/>
    <w:rsid w:val="19DE1DA1"/>
    <w:rsid w:val="1A0A2073"/>
    <w:rsid w:val="1A1F782D"/>
    <w:rsid w:val="1A224020"/>
    <w:rsid w:val="1A271FBF"/>
    <w:rsid w:val="1A2820DD"/>
    <w:rsid w:val="1A3B0612"/>
    <w:rsid w:val="1A7D281D"/>
    <w:rsid w:val="1AB220B5"/>
    <w:rsid w:val="1ABF51C4"/>
    <w:rsid w:val="1AC4616B"/>
    <w:rsid w:val="1AE50E6D"/>
    <w:rsid w:val="1B0007EF"/>
    <w:rsid w:val="1B563B0B"/>
    <w:rsid w:val="1B5E2127"/>
    <w:rsid w:val="1B6809A6"/>
    <w:rsid w:val="1BA15EFC"/>
    <w:rsid w:val="1BE54259"/>
    <w:rsid w:val="1BEF04B4"/>
    <w:rsid w:val="1BF13579"/>
    <w:rsid w:val="1C0E3F33"/>
    <w:rsid w:val="1C287640"/>
    <w:rsid w:val="1C2F793A"/>
    <w:rsid w:val="1C4840A2"/>
    <w:rsid w:val="1C496C02"/>
    <w:rsid w:val="1C4D7F3E"/>
    <w:rsid w:val="1C8C3E58"/>
    <w:rsid w:val="1CA23158"/>
    <w:rsid w:val="1CC4231F"/>
    <w:rsid w:val="1CCB280C"/>
    <w:rsid w:val="1CEB747D"/>
    <w:rsid w:val="1D081140"/>
    <w:rsid w:val="1D08283B"/>
    <w:rsid w:val="1D0A510A"/>
    <w:rsid w:val="1D1156D8"/>
    <w:rsid w:val="1D2D448F"/>
    <w:rsid w:val="1D6018A8"/>
    <w:rsid w:val="1D7468B9"/>
    <w:rsid w:val="1D7C7A6A"/>
    <w:rsid w:val="1D8A6F56"/>
    <w:rsid w:val="1DCF79C2"/>
    <w:rsid w:val="1E392E60"/>
    <w:rsid w:val="1E3D4183"/>
    <w:rsid w:val="1E413B59"/>
    <w:rsid w:val="1E574C72"/>
    <w:rsid w:val="1E863823"/>
    <w:rsid w:val="1E896961"/>
    <w:rsid w:val="1E966F60"/>
    <w:rsid w:val="1EC744C2"/>
    <w:rsid w:val="1F0C41E6"/>
    <w:rsid w:val="1F233EA8"/>
    <w:rsid w:val="1F3E3E13"/>
    <w:rsid w:val="1F6A5E0B"/>
    <w:rsid w:val="1FA82BC7"/>
    <w:rsid w:val="1FAA1756"/>
    <w:rsid w:val="1FC625BE"/>
    <w:rsid w:val="1FDA6876"/>
    <w:rsid w:val="1FE34C8A"/>
    <w:rsid w:val="206F1E96"/>
    <w:rsid w:val="20820D9C"/>
    <w:rsid w:val="20A1573D"/>
    <w:rsid w:val="20AB039A"/>
    <w:rsid w:val="20AC79AE"/>
    <w:rsid w:val="20BE2EA1"/>
    <w:rsid w:val="20C77673"/>
    <w:rsid w:val="20CF75E8"/>
    <w:rsid w:val="20FF3D02"/>
    <w:rsid w:val="21000A85"/>
    <w:rsid w:val="21167084"/>
    <w:rsid w:val="211A1327"/>
    <w:rsid w:val="215C3DF6"/>
    <w:rsid w:val="215F689B"/>
    <w:rsid w:val="216F6CE6"/>
    <w:rsid w:val="2175165F"/>
    <w:rsid w:val="217C31F0"/>
    <w:rsid w:val="217F1126"/>
    <w:rsid w:val="21843FCC"/>
    <w:rsid w:val="21936E7B"/>
    <w:rsid w:val="219A45C8"/>
    <w:rsid w:val="21C11868"/>
    <w:rsid w:val="21C24F1E"/>
    <w:rsid w:val="21EE2DAD"/>
    <w:rsid w:val="21FB2845"/>
    <w:rsid w:val="220B1C37"/>
    <w:rsid w:val="220F3E94"/>
    <w:rsid w:val="221100B5"/>
    <w:rsid w:val="222B6050"/>
    <w:rsid w:val="225436B2"/>
    <w:rsid w:val="2276334E"/>
    <w:rsid w:val="22962F1E"/>
    <w:rsid w:val="22B80412"/>
    <w:rsid w:val="22CD1998"/>
    <w:rsid w:val="22CE586D"/>
    <w:rsid w:val="22D81678"/>
    <w:rsid w:val="22F131CB"/>
    <w:rsid w:val="22FB2860"/>
    <w:rsid w:val="235F7D0B"/>
    <w:rsid w:val="236A2644"/>
    <w:rsid w:val="238C2908"/>
    <w:rsid w:val="239335C3"/>
    <w:rsid w:val="239C4C16"/>
    <w:rsid w:val="23BD7DFC"/>
    <w:rsid w:val="23D02F6B"/>
    <w:rsid w:val="240130D8"/>
    <w:rsid w:val="242B16EF"/>
    <w:rsid w:val="243F1AE6"/>
    <w:rsid w:val="244C3700"/>
    <w:rsid w:val="245100DC"/>
    <w:rsid w:val="245E6F32"/>
    <w:rsid w:val="246340A1"/>
    <w:rsid w:val="249A62EA"/>
    <w:rsid w:val="24B25420"/>
    <w:rsid w:val="24C405E6"/>
    <w:rsid w:val="24CE0D75"/>
    <w:rsid w:val="24EF386A"/>
    <w:rsid w:val="24FE53BC"/>
    <w:rsid w:val="254164E1"/>
    <w:rsid w:val="254E5C33"/>
    <w:rsid w:val="2551059B"/>
    <w:rsid w:val="255868B8"/>
    <w:rsid w:val="25660C16"/>
    <w:rsid w:val="25684E02"/>
    <w:rsid w:val="25902078"/>
    <w:rsid w:val="259A41C4"/>
    <w:rsid w:val="259E4720"/>
    <w:rsid w:val="25A54821"/>
    <w:rsid w:val="25DA37A3"/>
    <w:rsid w:val="25E7592F"/>
    <w:rsid w:val="25E971D2"/>
    <w:rsid w:val="26030078"/>
    <w:rsid w:val="26056258"/>
    <w:rsid w:val="26412BED"/>
    <w:rsid w:val="2646322F"/>
    <w:rsid w:val="266274C0"/>
    <w:rsid w:val="266775C8"/>
    <w:rsid w:val="26682EB4"/>
    <w:rsid w:val="266F3665"/>
    <w:rsid w:val="27185E24"/>
    <w:rsid w:val="272E2E84"/>
    <w:rsid w:val="27456E74"/>
    <w:rsid w:val="27530ECC"/>
    <w:rsid w:val="27536923"/>
    <w:rsid w:val="275C1D71"/>
    <w:rsid w:val="276D4E1F"/>
    <w:rsid w:val="27774E12"/>
    <w:rsid w:val="27891327"/>
    <w:rsid w:val="27B430BA"/>
    <w:rsid w:val="27D9476F"/>
    <w:rsid w:val="27EB1C8E"/>
    <w:rsid w:val="27EC6AB6"/>
    <w:rsid w:val="27ED3AB4"/>
    <w:rsid w:val="28387FCC"/>
    <w:rsid w:val="2840160F"/>
    <w:rsid w:val="285A5C0E"/>
    <w:rsid w:val="28750D50"/>
    <w:rsid w:val="28A00EE6"/>
    <w:rsid w:val="28B10A18"/>
    <w:rsid w:val="28BE610D"/>
    <w:rsid w:val="29212A3E"/>
    <w:rsid w:val="2929536E"/>
    <w:rsid w:val="293649F9"/>
    <w:rsid w:val="29365D1D"/>
    <w:rsid w:val="29414C55"/>
    <w:rsid w:val="295F056E"/>
    <w:rsid w:val="29701B1C"/>
    <w:rsid w:val="297E0CA7"/>
    <w:rsid w:val="298138FA"/>
    <w:rsid w:val="29892E70"/>
    <w:rsid w:val="29A7134E"/>
    <w:rsid w:val="29B30842"/>
    <w:rsid w:val="29EB482E"/>
    <w:rsid w:val="2A3A59F5"/>
    <w:rsid w:val="2A3C01A6"/>
    <w:rsid w:val="2A553267"/>
    <w:rsid w:val="2A647ABD"/>
    <w:rsid w:val="2A762055"/>
    <w:rsid w:val="2A7A3143"/>
    <w:rsid w:val="2A7F0FB6"/>
    <w:rsid w:val="2A884191"/>
    <w:rsid w:val="2AA1178C"/>
    <w:rsid w:val="2AB5530F"/>
    <w:rsid w:val="2AB85642"/>
    <w:rsid w:val="2AEB1ACC"/>
    <w:rsid w:val="2AFF0941"/>
    <w:rsid w:val="2B122305"/>
    <w:rsid w:val="2B1959F9"/>
    <w:rsid w:val="2B1F3F59"/>
    <w:rsid w:val="2B323ACE"/>
    <w:rsid w:val="2B361FC5"/>
    <w:rsid w:val="2B4A61EA"/>
    <w:rsid w:val="2B7254F6"/>
    <w:rsid w:val="2B8C00E6"/>
    <w:rsid w:val="2B916E8D"/>
    <w:rsid w:val="2B994232"/>
    <w:rsid w:val="2BA405AE"/>
    <w:rsid w:val="2BB43633"/>
    <w:rsid w:val="2BBA6ABF"/>
    <w:rsid w:val="2BD471D2"/>
    <w:rsid w:val="2BE048CE"/>
    <w:rsid w:val="2BEF6B9E"/>
    <w:rsid w:val="2C1C34EC"/>
    <w:rsid w:val="2C206ADD"/>
    <w:rsid w:val="2C2F0751"/>
    <w:rsid w:val="2C3152FA"/>
    <w:rsid w:val="2C472D1B"/>
    <w:rsid w:val="2C4C27DF"/>
    <w:rsid w:val="2C8047E0"/>
    <w:rsid w:val="2C8F2EA3"/>
    <w:rsid w:val="2C942034"/>
    <w:rsid w:val="2CAF3891"/>
    <w:rsid w:val="2CE320B3"/>
    <w:rsid w:val="2CE95B2D"/>
    <w:rsid w:val="2CEE7CCB"/>
    <w:rsid w:val="2D045D9C"/>
    <w:rsid w:val="2D08553B"/>
    <w:rsid w:val="2D1336D0"/>
    <w:rsid w:val="2D173FB9"/>
    <w:rsid w:val="2D393ECD"/>
    <w:rsid w:val="2D974C89"/>
    <w:rsid w:val="2DA075C4"/>
    <w:rsid w:val="2DD273F4"/>
    <w:rsid w:val="2DEA48B2"/>
    <w:rsid w:val="2DF01E27"/>
    <w:rsid w:val="2DFF7C13"/>
    <w:rsid w:val="2E045A53"/>
    <w:rsid w:val="2E1A4E32"/>
    <w:rsid w:val="2E263F80"/>
    <w:rsid w:val="2E3B2E26"/>
    <w:rsid w:val="2E3E1DDF"/>
    <w:rsid w:val="2E41364F"/>
    <w:rsid w:val="2E486E0B"/>
    <w:rsid w:val="2E4D0853"/>
    <w:rsid w:val="2E5C2EF6"/>
    <w:rsid w:val="2E7749C4"/>
    <w:rsid w:val="2E80246E"/>
    <w:rsid w:val="2EF5542A"/>
    <w:rsid w:val="2EF87DEE"/>
    <w:rsid w:val="2EFA0B2D"/>
    <w:rsid w:val="2F1A3393"/>
    <w:rsid w:val="2F280DBB"/>
    <w:rsid w:val="2F2D5A33"/>
    <w:rsid w:val="2FB43EE8"/>
    <w:rsid w:val="2FBD4EB9"/>
    <w:rsid w:val="2FF724E7"/>
    <w:rsid w:val="30175D78"/>
    <w:rsid w:val="301F2984"/>
    <w:rsid w:val="302169DE"/>
    <w:rsid w:val="302365A3"/>
    <w:rsid w:val="30341FAC"/>
    <w:rsid w:val="30374FE8"/>
    <w:rsid w:val="304260EF"/>
    <w:rsid w:val="30563647"/>
    <w:rsid w:val="30667F19"/>
    <w:rsid w:val="30767229"/>
    <w:rsid w:val="309F2F64"/>
    <w:rsid w:val="30AE77A5"/>
    <w:rsid w:val="30C73DED"/>
    <w:rsid w:val="30CD7D78"/>
    <w:rsid w:val="30E02E84"/>
    <w:rsid w:val="30E86FA1"/>
    <w:rsid w:val="30FA79C9"/>
    <w:rsid w:val="30FB5FC9"/>
    <w:rsid w:val="3117776F"/>
    <w:rsid w:val="31477CEC"/>
    <w:rsid w:val="31745A37"/>
    <w:rsid w:val="3178474F"/>
    <w:rsid w:val="318444B3"/>
    <w:rsid w:val="31B03641"/>
    <w:rsid w:val="31BA4B3C"/>
    <w:rsid w:val="31E1654C"/>
    <w:rsid w:val="320D4758"/>
    <w:rsid w:val="32164FA7"/>
    <w:rsid w:val="321A5E0E"/>
    <w:rsid w:val="32200E0E"/>
    <w:rsid w:val="326436D0"/>
    <w:rsid w:val="32703AC1"/>
    <w:rsid w:val="32771954"/>
    <w:rsid w:val="329631E8"/>
    <w:rsid w:val="329A77AB"/>
    <w:rsid w:val="32B3705A"/>
    <w:rsid w:val="32BE01FA"/>
    <w:rsid w:val="32D63638"/>
    <w:rsid w:val="32E6115B"/>
    <w:rsid w:val="32ED373A"/>
    <w:rsid w:val="32FA7490"/>
    <w:rsid w:val="33240EEB"/>
    <w:rsid w:val="33837FA4"/>
    <w:rsid w:val="339233DB"/>
    <w:rsid w:val="33950071"/>
    <w:rsid w:val="33A51B94"/>
    <w:rsid w:val="33B22126"/>
    <w:rsid w:val="33CE72D5"/>
    <w:rsid w:val="33E62A6A"/>
    <w:rsid w:val="340855F6"/>
    <w:rsid w:val="341946BD"/>
    <w:rsid w:val="34213CFF"/>
    <w:rsid w:val="343E46EE"/>
    <w:rsid w:val="344A6F3B"/>
    <w:rsid w:val="34575D01"/>
    <w:rsid w:val="34575DDD"/>
    <w:rsid w:val="345A648A"/>
    <w:rsid w:val="346656AE"/>
    <w:rsid w:val="34746664"/>
    <w:rsid w:val="347B4208"/>
    <w:rsid w:val="34AB5657"/>
    <w:rsid w:val="34C33792"/>
    <w:rsid w:val="34D811EC"/>
    <w:rsid w:val="34DE2D8D"/>
    <w:rsid w:val="35041ADE"/>
    <w:rsid w:val="3565674A"/>
    <w:rsid w:val="35FA6116"/>
    <w:rsid w:val="361D128F"/>
    <w:rsid w:val="362476DD"/>
    <w:rsid w:val="36274C85"/>
    <w:rsid w:val="362F71FD"/>
    <w:rsid w:val="36335DFB"/>
    <w:rsid w:val="36610A63"/>
    <w:rsid w:val="366B6977"/>
    <w:rsid w:val="367A2DE8"/>
    <w:rsid w:val="367D0F83"/>
    <w:rsid w:val="367F5B05"/>
    <w:rsid w:val="369F3630"/>
    <w:rsid w:val="36B83EDC"/>
    <w:rsid w:val="36BD7766"/>
    <w:rsid w:val="36E13B8F"/>
    <w:rsid w:val="36E44589"/>
    <w:rsid w:val="36F4404F"/>
    <w:rsid w:val="36FA6941"/>
    <w:rsid w:val="36FB183B"/>
    <w:rsid w:val="37543929"/>
    <w:rsid w:val="37805117"/>
    <w:rsid w:val="37822782"/>
    <w:rsid w:val="379B3C1F"/>
    <w:rsid w:val="37BE0334"/>
    <w:rsid w:val="37D03275"/>
    <w:rsid w:val="37E70649"/>
    <w:rsid w:val="37EE7E12"/>
    <w:rsid w:val="37F41C61"/>
    <w:rsid w:val="37FB4D1E"/>
    <w:rsid w:val="380F757E"/>
    <w:rsid w:val="38362728"/>
    <w:rsid w:val="38622765"/>
    <w:rsid w:val="38670656"/>
    <w:rsid w:val="386B3D41"/>
    <w:rsid w:val="386F2E47"/>
    <w:rsid w:val="387129DF"/>
    <w:rsid w:val="3874075F"/>
    <w:rsid w:val="38835439"/>
    <w:rsid w:val="38A42731"/>
    <w:rsid w:val="39070204"/>
    <w:rsid w:val="39252FCF"/>
    <w:rsid w:val="393D2326"/>
    <w:rsid w:val="395045F5"/>
    <w:rsid w:val="39713F2D"/>
    <w:rsid w:val="39762214"/>
    <w:rsid w:val="39827138"/>
    <w:rsid w:val="39973276"/>
    <w:rsid w:val="39AC063B"/>
    <w:rsid w:val="39BB6B85"/>
    <w:rsid w:val="39DE1F4B"/>
    <w:rsid w:val="3A1423AD"/>
    <w:rsid w:val="3A255AD2"/>
    <w:rsid w:val="3A2B7B9C"/>
    <w:rsid w:val="3A3B5A92"/>
    <w:rsid w:val="3A6122DD"/>
    <w:rsid w:val="3A761396"/>
    <w:rsid w:val="3A846379"/>
    <w:rsid w:val="3A914873"/>
    <w:rsid w:val="3AA3095D"/>
    <w:rsid w:val="3AD57CC0"/>
    <w:rsid w:val="3AE41469"/>
    <w:rsid w:val="3AE8655B"/>
    <w:rsid w:val="3AF77BF8"/>
    <w:rsid w:val="3AFA13A8"/>
    <w:rsid w:val="3B141B05"/>
    <w:rsid w:val="3B267AA0"/>
    <w:rsid w:val="3B2D5B52"/>
    <w:rsid w:val="3B373E24"/>
    <w:rsid w:val="3B51467A"/>
    <w:rsid w:val="3B8C2D7E"/>
    <w:rsid w:val="3BAD28A6"/>
    <w:rsid w:val="3BD72240"/>
    <w:rsid w:val="3BF73DA5"/>
    <w:rsid w:val="3C006892"/>
    <w:rsid w:val="3C061957"/>
    <w:rsid w:val="3C2B0897"/>
    <w:rsid w:val="3C397937"/>
    <w:rsid w:val="3C3A35A1"/>
    <w:rsid w:val="3C594FD1"/>
    <w:rsid w:val="3C7B7505"/>
    <w:rsid w:val="3C833839"/>
    <w:rsid w:val="3CB011D4"/>
    <w:rsid w:val="3CC164ED"/>
    <w:rsid w:val="3CDB23F8"/>
    <w:rsid w:val="3CDF382E"/>
    <w:rsid w:val="3CF23678"/>
    <w:rsid w:val="3D2275C5"/>
    <w:rsid w:val="3D237F91"/>
    <w:rsid w:val="3D3C0003"/>
    <w:rsid w:val="3D440B8E"/>
    <w:rsid w:val="3D6D47FB"/>
    <w:rsid w:val="3D7D208C"/>
    <w:rsid w:val="3D841636"/>
    <w:rsid w:val="3DA00D3A"/>
    <w:rsid w:val="3DD04BE4"/>
    <w:rsid w:val="3DE97587"/>
    <w:rsid w:val="3E07142D"/>
    <w:rsid w:val="3E0D652E"/>
    <w:rsid w:val="3E172DD3"/>
    <w:rsid w:val="3E3A4605"/>
    <w:rsid w:val="3E480281"/>
    <w:rsid w:val="3E4A51E8"/>
    <w:rsid w:val="3E67764E"/>
    <w:rsid w:val="3E865518"/>
    <w:rsid w:val="3E9B4F1D"/>
    <w:rsid w:val="3EA21B87"/>
    <w:rsid w:val="3EB464DB"/>
    <w:rsid w:val="3EC96170"/>
    <w:rsid w:val="3EE70F65"/>
    <w:rsid w:val="3EE97CA8"/>
    <w:rsid w:val="3EF04C54"/>
    <w:rsid w:val="3EF1179B"/>
    <w:rsid w:val="3EFD0C28"/>
    <w:rsid w:val="3F29369C"/>
    <w:rsid w:val="3F3D7D84"/>
    <w:rsid w:val="3F4179FB"/>
    <w:rsid w:val="3F542A91"/>
    <w:rsid w:val="3F557450"/>
    <w:rsid w:val="3F573EAF"/>
    <w:rsid w:val="3F6C376D"/>
    <w:rsid w:val="3F9400F8"/>
    <w:rsid w:val="3FC20A5B"/>
    <w:rsid w:val="40260F29"/>
    <w:rsid w:val="402D260C"/>
    <w:rsid w:val="40512E73"/>
    <w:rsid w:val="40521CE2"/>
    <w:rsid w:val="407D2BD7"/>
    <w:rsid w:val="40802F5B"/>
    <w:rsid w:val="40A5775A"/>
    <w:rsid w:val="40A60289"/>
    <w:rsid w:val="40B34D6B"/>
    <w:rsid w:val="40C57FE2"/>
    <w:rsid w:val="40CD7F5C"/>
    <w:rsid w:val="40E3655C"/>
    <w:rsid w:val="40E45F9C"/>
    <w:rsid w:val="4105752D"/>
    <w:rsid w:val="4110439C"/>
    <w:rsid w:val="413B4249"/>
    <w:rsid w:val="41612DF9"/>
    <w:rsid w:val="416F6824"/>
    <w:rsid w:val="419B31C0"/>
    <w:rsid w:val="419E7FF4"/>
    <w:rsid w:val="41C153D6"/>
    <w:rsid w:val="41DA3AC7"/>
    <w:rsid w:val="41E00BA7"/>
    <w:rsid w:val="4213503C"/>
    <w:rsid w:val="423646EF"/>
    <w:rsid w:val="4241431C"/>
    <w:rsid w:val="42562E2B"/>
    <w:rsid w:val="427E41FD"/>
    <w:rsid w:val="42CD4394"/>
    <w:rsid w:val="42D870B0"/>
    <w:rsid w:val="42F31104"/>
    <w:rsid w:val="42F81D16"/>
    <w:rsid w:val="43035244"/>
    <w:rsid w:val="43F21FD5"/>
    <w:rsid w:val="442D5E14"/>
    <w:rsid w:val="44677602"/>
    <w:rsid w:val="44C2137C"/>
    <w:rsid w:val="44EF180E"/>
    <w:rsid w:val="44F33939"/>
    <w:rsid w:val="44FA64C2"/>
    <w:rsid w:val="45374676"/>
    <w:rsid w:val="453F50F9"/>
    <w:rsid w:val="455451F7"/>
    <w:rsid w:val="456F56C3"/>
    <w:rsid w:val="457B0E4B"/>
    <w:rsid w:val="4597415D"/>
    <w:rsid w:val="45B962FA"/>
    <w:rsid w:val="45BF2260"/>
    <w:rsid w:val="45D50B85"/>
    <w:rsid w:val="45D80C8F"/>
    <w:rsid w:val="45F41ED7"/>
    <w:rsid w:val="45F6583D"/>
    <w:rsid w:val="45FC24F5"/>
    <w:rsid w:val="46093071"/>
    <w:rsid w:val="46185B95"/>
    <w:rsid w:val="46212252"/>
    <w:rsid w:val="463B1C87"/>
    <w:rsid w:val="4652556F"/>
    <w:rsid w:val="46675D0F"/>
    <w:rsid w:val="467272C9"/>
    <w:rsid w:val="46917B16"/>
    <w:rsid w:val="46CF4ABB"/>
    <w:rsid w:val="47137954"/>
    <w:rsid w:val="473F449C"/>
    <w:rsid w:val="474A60FC"/>
    <w:rsid w:val="47865F2E"/>
    <w:rsid w:val="47AC1C91"/>
    <w:rsid w:val="47AC461B"/>
    <w:rsid w:val="47B87E7D"/>
    <w:rsid w:val="47EE1D43"/>
    <w:rsid w:val="47FD4B0F"/>
    <w:rsid w:val="481346EB"/>
    <w:rsid w:val="481B76F6"/>
    <w:rsid w:val="488827ED"/>
    <w:rsid w:val="489D523A"/>
    <w:rsid w:val="48CF6108"/>
    <w:rsid w:val="48FC1FE7"/>
    <w:rsid w:val="49054A91"/>
    <w:rsid w:val="492A6871"/>
    <w:rsid w:val="49600DE9"/>
    <w:rsid w:val="49841BEC"/>
    <w:rsid w:val="498932C3"/>
    <w:rsid w:val="49B119C1"/>
    <w:rsid w:val="49C81CA2"/>
    <w:rsid w:val="4A005EC1"/>
    <w:rsid w:val="4A4036FB"/>
    <w:rsid w:val="4A4A1DC6"/>
    <w:rsid w:val="4A756A7A"/>
    <w:rsid w:val="4A7A0683"/>
    <w:rsid w:val="4A860B1F"/>
    <w:rsid w:val="4A870404"/>
    <w:rsid w:val="4AAB3C4B"/>
    <w:rsid w:val="4AF37D6D"/>
    <w:rsid w:val="4AF45E8E"/>
    <w:rsid w:val="4B042C3A"/>
    <w:rsid w:val="4B3D600C"/>
    <w:rsid w:val="4BA71710"/>
    <w:rsid w:val="4BAA01CA"/>
    <w:rsid w:val="4BBE095B"/>
    <w:rsid w:val="4BC076A0"/>
    <w:rsid w:val="4BE770C5"/>
    <w:rsid w:val="4BF54D47"/>
    <w:rsid w:val="4C105FC3"/>
    <w:rsid w:val="4C126D0D"/>
    <w:rsid w:val="4C1F11AA"/>
    <w:rsid w:val="4C356F95"/>
    <w:rsid w:val="4C373EEF"/>
    <w:rsid w:val="4C390EFF"/>
    <w:rsid w:val="4C49278F"/>
    <w:rsid w:val="4C4935AC"/>
    <w:rsid w:val="4C5E6973"/>
    <w:rsid w:val="4C622DA4"/>
    <w:rsid w:val="4C9C4867"/>
    <w:rsid w:val="4CCF3C1B"/>
    <w:rsid w:val="4CD927A3"/>
    <w:rsid w:val="4CE2077C"/>
    <w:rsid w:val="4CE50110"/>
    <w:rsid w:val="4CFD07A2"/>
    <w:rsid w:val="4D010F56"/>
    <w:rsid w:val="4D0F0537"/>
    <w:rsid w:val="4D157853"/>
    <w:rsid w:val="4D352D05"/>
    <w:rsid w:val="4D3E07BD"/>
    <w:rsid w:val="4D516F34"/>
    <w:rsid w:val="4D661D54"/>
    <w:rsid w:val="4D91611F"/>
    <w:rsid w:val="4DA011DB"/>
    <w:rsid w:val="4DA43BC9"/>
    <w:rsid w:val="4DC1009E"/>
    <w:rsid w:val="4DF547EA"/>
    <w:rsid w:val="4E0B182C"/>
    <w:rsid w:val="4E1612EA"/>
    <w:rsid w:val="4E1E59CB"/>
    <w:rsid w:val="4E5D186C"/>
    <w:rsid w:val="4E8061FC"/>
    <w:rsid w:val="4E9A6D63"/>
    <w:rsid w:val="4E9C78D8"/>
    <w:rsid w:val="4EA128BB"/>
    <w:rsid w:val="4EB55D9C"/>
    <w:rsid w:val="4EC93C7F"/>
    <w:rsid w:val="4F0518BC"/>
    <w:rsid w:val="4F2277F1"/>
    <w:rsid w:val="4F576EE8"/>
    <w:rsid w:val="4F721079"/>
    <w:rsid w:val="4FA57B5F"/>
    <w:rsid w:val="4FD2032C"/>
    <w:rsid w:val="4FEC2573"/>
    <w:rsid w:val="503A6901"/>
    <w:rsid w:val="503E5986"/>
    <w:rsid w:val="50526D5B"/>
    <w:rsid w:val="50560223"/>
    <w:rsid w:val="505730D1"/>
    <w:rsid w:val="505E78BC"/>
    <w:rsid w:val="50732F1A"/>
    <w:rsid w:val="50B63C15"/>
    <w:rsid w:val="50DA19F1"/>
    <w:rsid w:val="50F345FC"/>
    <w:rsid w:val="511A0663"/>
    <w:rsid w:val="511C0393"/>
    <w:rsid w:val="514B7F8B"/>
    <w:rsid w:val="515901A5"/>
    <w:rsid w:val="5160647E"/>
    <w:rsid w:val="517D007E"/>
    <w:rsid w:val="51955DFA"/>
    <w:rsid w:val="519906A9"/>
    <w:rsid w:val="51CF758C"/>
    <w:rsid w:val="51E374BA"/>
    <w:rsid w:val="51EF189B"/>
    <w:rsid w:val="51FC1B22"/>
    <w:rsid w:val="52314921"/>
    <w:rsid w:val="52326CBC"/>
    <w:rsid w:val="52451756"/>
    <w:rsid w:val="525A14CB"/>
    <w:rsid w:val="52695DC3"/>
    <w:rsid w:val="52720E3C"/>
    <w:rsid w:val="5285689E"/>
    <w:rsid w:val="52872653"/>
    <w:rsid w:val="52894939"/>
    <w:rsid w:val="52B45FEF"/>
    <w:rsid w:val="52C11EEA"/>
    <w:rsid w:val="52C14AD4"/>
    <w:rsid w:val="52E20A77"/>
    <w:rsid w:val="52EB54CC"/>
    <w:rsid w:val="52F32272"/>
    <w:rsid w:val="52F520CA"/>
    <w:rsid w:val="52FB432B"/>
    <w:rsid w:val="53181907"/>
    <w:rsid w:val="53516D62"/>
    <w:rsid w:val="53654B41"/>
    <w:rsid w:val="53767AC7"/>
    <w:rsid w:val="53877C63"/>
    <w:rsid w:val="539208E4"/>
    <w:rsid w:val="539F7A69"/>
    <w:rsid w:val="53A4264D"/>
    <w:rsid w:val="53B526EA"/>
    <w:rsid w:val="53B77680"/>
    <w:rsid w:val="53C04ED5"/>
    <w:rsid w:val="53C35AC1"/>
    <w:rsid w:val="53C57213"/>
    <w:rsid w:val="53D81C6D"/>
    <w:rsid w:val="53F14CCA"/>
    <w:rsid w:val="540C4A0E"/>
    <w:rsid w:val="542A54A7"/>
    <w:rsid w:val="54416708"/>
    <w:rsid w:val="54501F0D"/>
    <w:rsid w:val="54622E22"/>
    <w:rsid w:val="54731C0D"/>
    <w:rsid w:val="54B23BB4"/>
    <w:rsid w:val="54B7037A"/>
    <w:rsid w:val="54E079F2"/>
    <w:rsid w:val="5518463D"/>
    <w:rsid w:val="554427AE"/>
    <w:rsid w:val="557E520C"/>
    <w:rsid w:val="557F5C62"/>
    <w:rsid w:val="56287FF5"/>
    <w:rsid w:val="566E4E86"/>
    <w:rsid w:val="567242D8"/>
    <w:rsid w:val="56A21C50"/>
    <w:rsid w:val="56A631F8"/>
    <w:rsid w:val="56CC7EC2"/>
    <w:rsid w:val="56EA2525"/>
    <w:rsid w:val="57061CC7"/>
    <w:rsid w:val="57574675"/>
    <w:rsid w:val="57970F95"/>
    <w:rsid w:val="57A027F8"/>
    <w:rsid w:val="57D87FF3"/>
    <w:rsid w:val="580563A5"/>
    <w:rsid w:val="584E0AB0"/>
    <w:rsid w:val="585461EE"/>
    <w:rsid w:val="58583931"/>
    <w:rsid w:val="58617DF1"/>
    <w:rsid w:val="586241B9"/>
    <w:rsid w:val="58630CAF"/>
    <w:rsid w:val="5867337C"/>
    <w:rsid w:val="58706C98"/>
    <w:rsid w:val="58914595"/>
    <w:rsid w:val="58A50FA5"/>
    <w:rsid w:val="58B35B5B"/>
    <w:rsid w:val="58F51F2F"/>
    <w:rsid w:val="59141C3D"/>
    <w:rsid w:val="591E013F"/>
    <w:rsid w:val="59222D9E"/>
    <w:rsid w:val="5964369F"/>
    <w:rsid w:val="59665F8B"/>
    <w:rsid w:val="59AA5178"/>
    <w:rsid w:val="59C00182"/>
    <w:rsid w:val="59C4041F"/>
    <w:rsid w:val="59E04A13"/>
    <w:rsid w:val="59E85F5D"/>
    <w:rsid w:val="5A1967C2"/>
    <w:rsid w:val="5A1B09C5"/>
    <w:rsid w:val="5A5A7CD8"/>
    <w:rsid w:val="5A676BF5"/>
    <w:rsid w:val="5A943EEF"/>
    <w:rsid w:val="5AD34505"/>
    <w:rsid w:val="5AD73000"/>
    <w:rsid w:val="5B024445"/>
    <w:rsid w:val="5B0F1421"/>
    <w:rsid w:val="5B4F332D"/>
    <w:rsid w:val="5B620DD2"/>
    <w:rsid w:val="5B6962A8"/>
    <w:rsid w:val="5B6D7C9A"/>
    <w:rsid w:val="5B746040"/>
    <w:rsid w:val="5B791E32"/>
    <w:rsid w:val="5B932D54"/>
    <w:rsid w:val="5B99611F"/>
    <w:rsid w:val="5BAB25CB"/>
    <w:rsid w:val="5BC724FD"/>
    <w:rsid w:val="5C175A77"/>
    <w:rsid w:val="5C617C64"/>
    <w:rsid w:val="5C662AE7"/>
    <w:rsid w:val="5CA539AA"/>
    <w:rsid w:val="5CA63C0B"/>
    <w:rsid w:val="5CB57063"/>
    <w:rsid w:val="5CC234D3"/>
    <w:rsid w:val="5CCF59E3"/>
    <w:rsid w:val="5CFB2628"/>
    <w:rsid w:val="5D2851D6"/>
    <w:rsid w:val="5D294D3D"/>
    <w:rsid w:val="5D314E64"/>
    <w:rsid w:val="5D5249ED"/>
    <w:rsid w:val="5D5737AA"/>
    <w:rsid w:val="5D652803"/>
    <w:rsid w:val="5D7B0765"/>
    <w:rsid w:val="5D8076B7"/>
    <w:rsid w:val="5DC41130"/>
    <w:rsid w:val="5DC82D94"/>
    <w:rsid w:val="5DE5420D"/>
    <w:rsid w:val="5E500838"/>
    <w:rsid w:val="5E651019"/>
    <w:rsid w:val="5E7F7FDB"/>
    <w:rsid w:val="5ED02AE3"/>
    <w:rsid w:val="5EE44BEB"/>
    <w:rsid w:val="5F1333D4"/>
    <w:rsid w:val="5F1C248C"/>
    <w:rsid w:val="5F31730A"/>
    <w:rsid w:val="5F657625"/>
    <w:rsid w:val="5F7D5DF7"/>
    <w:rsid w:val="5F841007"/>
    <w:rsid w:val="5F886275"/>
    <w:rsid w:val="5F95186D"/>
    <w:rsid w:val="5F983C75"/>
    <w:rsid w:val="5FA37F9C"/>
    <w:rsid w:val="5FBE7E42"/>
    <w:rsid w:val="5FCA2AB2"/>
    <w:rsid w:val="5FDA1FCA"/>
    <w:rsid w:val="601F0BF2"/>
    <w:rsid w:val="60280596"/>
    <w:rsid w:val="60365288"/>
    <w:rsid w:val="60713C25"/>
    <w:rsid w:val="60781365"/>
    <w:rsid w:val="60A212B7"/>
    <w:rsid w:val="60A60669"/>
    <w:rsid w:val="60AA165C"/>
    <w:rsid w:val="60AA6A2B"/>
    <w:rsid w:val="60C35EC4"/>
    <w:rsid w:val="60C46752"/>
    <w:rsid w:val="60F0431F"/>
    <w:rsid w:val="60F3472A"/>
    <w:rsid w:val="6112635C"/>
    <w:rsid w:val="613550E5"/>
    <w:rsid w:val="614C7BC3"/>
    <w:rsid w:val="617A5330"/>
    <w:rsid w:val="61B21D1B"/>
    <w:rsid w:val="61C5213A"/>
    <w:rsid w:val="61CD41ED"/>
    <w:rsid w:val="61DD0551"/>
    <w:rsid w:val="61DE07BD"/>
    <w:rsid w:val="61FB4ED0"/>
    <w:rsid w:val="62013568"/>
    <w:rsid w:val="620A3070"/>
    <w:rsid w:val="623F5650"/>
    <w:rsid w:val="624C26EA"/>
    <w:rsid w:val="628B788A"/>
    <w:rsid w:val="62C575E6"/>
    <w:rsid w:val="62D16A67"/>
    <w:rsid w:val="62D26D05"/>
    <w:rsid w:val="630A0EB6"/>
    <w:rsid w:val="63140D7B"/>
    <w:rsid w:val="63200F39"/>
    <w:rsid w:val="632B763A"/>
    <w:rsid w:val="633B1B90"/>
    <w:rsid w:val="633D5878"/>
    <w:rsid w:val="63513F9C"/>
    <w:rsid w:val="63934B67"/>
    <w:rsid w:val="63A13DE9"/>
    <w:rsid w:val="63A47860"/>
    <w:rsid w:val="63A5096F"/>
    <w:rsid w:val="63F5037F"/>
    <w:rsid w:val="63FA4B5B"/>
    <w:rsid w:val="640551D0"/>
    <w:rsid w:val="64144F9C"/>
    <w:rsid w:val="641E7E71"/>
    <w:rsid w:val="64264168"/>
    <w:rsid w:val="642A31CD"/>
    <w:rsid w:val="644A2BDC"/>
    <w:rsid w:val="644D0D7D"/>
    <w:rsid w:val="644D6FC1"/>
    <w:rsid w:val="64585B96"/>
    <w:rsid w:val="645F3EC9"/>
    <w:rsid w:val="64684AFF"/>
    <w:rsid w:val="64706552"/>
    <w:rsid w:val="649F2EE2"/>
    <w:rsid w:val="64C70D1D"/>
    <w:rsid w:val="64DC3DB8"/>
    <w:rsid w:val="64FD7C48"/>
    <w:rsid w:val="65183460"/>
    <w:rsid w:val="65221D14"/>
    <w:rsid w:val="65486E63"/>
    <w:rsid w:val="656D2843"/>
    <w:rsid w:val="659451A9"/>
    <w:rsid w:val="65E1004A"/>
    <w:rsid w:val="660C1645"/>
    <w:rsid w:val="661438BF"/>
    <w:rsid w:val="662A46BF"/>
    <w:rsid w:val="662E0F2F"/>
    <w:rsid w:val="664D5575"/>
    <w:rsid w:val="665D10C9"/>
    <w:rsid w:val="66D44D04"/>
    <w:rsid w:val="66E240AC"/>
    <w:rsid w:val="67003043"/>
    <w:rsid w:val="673B5214"/>
    <w:rsid w:val="673B637D"/>
    <w:rsid w:val="67455D1C"/>
    <w:rsid w:val="67465918"/>
    <w:rsid w:val="6757284A"/>
    <w:rsid w:val="67681E61"/>
    <w:rsid w:val="677135B4"/>
    <w:rsid w:val="677302A5"/>
    <w:rsid w:val="67841F71"/>
    <w:rsid w:val="678B7C04"/>
    <w:rsid w:val="678C5AD6"/>
    <w:rsid w:val="678D2F3D"/>
    <w:rsid w:val="679F736A"/>
    <w:rsid w:val="67CC671A"/>
    <w:rsid w:val="67DD236F"/>
    <w:rsid w:val="6809705A"/>
    <w:rsid w:val="68416E7A"/>
    <w:rsid w:val="684C0824"/>
    <w:rsid w:val="68513E09"/>
    <w:rsid w:val="68513E3E"/>
    <w:rsid w:val="688937B2"/>
    <w:rsid w:val="68973728"/>
    <w:rsid w:val="68D55385"/>
    <w:rsid w:val="68D723F2"/>
    <w:rsid w:val="68DA1B92"/>
    <w:rsid w:val="68DE6742"/>
    <w:rsid w:val="68F37279"/>
    <w:rsid w:val="691F51EB"/>
    <w:rsid w:val="69207F22"/>
    <w:rsid w:val="695235A0"/>
    <w:rsid w:val="69662A81"/>
    <w:rsid w:val="696A76EE"/>
    <w:rsid w:val="69724A76"/>
    <w:rsid w:val="697967F6"/>
    <w:rsid w:val="697F6713"/>
    <w:rsid w:val="69906E6A"/>
    <w:rsid w:val="69D106A2"/>
    <w:rsid w:val="69E047C6"/>
    <w:rsid w:val="69F4395F"/>
    <w:rsid w:val="6A0E344C"/>
    <w:rsid w:val="6A2609A5"/>
    <w:rsid w:val="6A400845"/>
    <w:rsid w:val="6A4B5386"/>
    <w:rsid w:val="6A4F48BD"/>
    <w:rsid w:val="6A7438E5"/>
    <w:rsid w:val="6AA3053A"/>
    <w:rsid w:val="6AB97B87"/>
    <w:rsid w:val="6ABD4D71"/>
    <w:rsid w:val="6ACE2B37"/>
    <w:rsid w:val="6AFD4750"/>
    <w:rsid w:val="6B003683"/>
    <w:rsid w:val="6B084A9A"/>
    <w:rsid w:val="6B110356"/>
    <w:rsid w:val="6B1936D9"/>
    <w:rsid w:val="6B1D6D63"/>
    <w:rsid w:val="6B220D1E"/>
    <w:rsid w:val="6B5E140D"/>
    <w:rsid w:val="6B6934E2"/>
    <w:rsid w:val="6B772E54"/>
    <w:rsid w:val="6B7C07FF"/>
    <w:rsid w:val="6B955F8A"/>
    <w:rsid w:val="6C117CED"/>
    <w:rsid w:val="6C2B4485"/>
    <w:rsid w:val="6C5A3340"/>
    <w:rsid w:val="6C6F1C1C"/>
    <w:rsid w:val="6CA83A13"/>
    <w:rsid w:val="6CAB394F"/>
    <w:rsid w:val="6CC149D7"/>
    <w:rsid w:val="6CC55969"/>
    <w:rsid w:val="6CCF71B7"/>
    <w:rsid w:val="6D6330C5"/>
    <w:rsid w:val="6D6647CC"/>
    <w:rsid w:val="6D78085C"/>
    <w:rsid w:val="6D837930"/>
    <w:rsid w:val="6DA92B51"/>
    <w:rsid w:val="6DA961C5"/>
    <w:rsid w:val="6DB0116E"/>
    <w:rsid w:val="6DBB78AD"/>
    <w:rsid w:val="6DC22D86"/>
    <w:rsid w:val="6DC2704B"/>
    <w:rsid w:val="6DE87766"/>
    <w:rsid w:val="6E066CCE"/>
    <w:rsid w:val="6E130CF6"/>
    <w:rsid w:val="6E184B33"/>
    <w:rsid w:val="6E284560"/>
    <w:rsid w:val="6E2D3090"/>
    <w:rsid w:val="6E4C74CC"/>
    <w:rsid w:val="6E547BA3"/>
    <w:rsid w:val="6E5C129E"/>
    <w:rsid w:val="6E5C4344"/>
    <w:rsid w:val="6E5E78A3"/>
    <w:rsid w:val="6E7B3AA1"/>
    <w:rsid w:val="6E7E00B0"/>
    <w:rsid w:val="6E8E7BAB"/>
    <w:rsid w:val="6E91533C"/>
    <w:rsid w:val="6EB54EC3"/>
    <w:rsid w:val="6EF5334F"/>
    <w:rsid w:val="6F1F4F87"/>
    <w:rsid w:val="6F274F10"/>
    <w:rsid w:val="6F3029EF"/>
    <w:rsid w:val="6F4843AC"/>
    <w:rsid w:val="6F7572E1"/>
    <w:rsid w:val="6F814FB0"/>
    <w:rsid w:val="6F9A6B72"/>
    <w:rsid w:val="6FA609F3"/>
    <w:rsid w:val="6FB80BDD"/>
    <w:rsid w:val="6FC37D1D"/>
    <w:rsid w:val="700403D3"/>
    <w:rsid w:val="70194267"/>
    <w:rsid w:val="7023186C"/>
    <w:rsid w:val="70386DB6"/>
    <w:rsid w:val="703B7A50"/>
    <w:rsid w:val="70432949"/>
    <w:rsid w:val="7047695B"/>
    <w:rsid w:val="706F55E5"/>
    <w:rsid w:val="70A31701"/>
    <w:rsid w:val="70B159C2"/>
    <w:rsid w:val="70C47CCF"/>
    <w:rsid w:val="70C62224"/>
    <w:rsid w:val="711C45BE"/>
    <w:rsid w:val="7144451B"/>
    <w:rsid w:val="71511214"/>
    <w:rsid w:val="7157362A"/>
    <w:rsid w:val="71782E53"/>
    <w:rsid w:val="719B46F7"/>
    <w:rsid w:val="719D5309"/>
    <w:rsid w:val="71A617A8"/>
    <w:rsid w:val="71B014BD"/>
    <w:rsid w:val="720F0857"/>
    <w:rsid w:val="722A0EF9"/>
    <w:rsid w:val="724B3B9B"/>
    <w:rsid w:val="72717BC0"/>
    <w:rsid w:val="727854A2"/>
    <w:rsid w:val="728A4CC3"/>
    <w:rsid w:val="72A864AC"/>
    <w:rsid w:val="72B504FB"/>
    <w:rsid w:val="736A5F4E"/>
    <w:rsid w:val="73752B47"/>
    <w:rsid w:val="738B4C17"/>
    <w:rsid w:val="73A3410C"/>
    <w:rsid w:val="73A94004"/>
    <w:rsid w:val="73B21139"/>
    <w:rsid w:val="73B75EFB"/>
    <w:rsid w:val="73D270E1"/>
    <w:rsid w:val="73E64DC0"/>
    <w:rsid w:val="73F241E2"/>
    <w:rsid w:val="73F462FF"/>
    <w:rsid w:val="741652E6"/>
    <w:rsid w:val="74603A61"/>
    <w:rsid w:val="746E233A"/>
    <w:rsid w:val="747075B7"/>
    <w:rsid w:val="748E6C85"/>
    <w:rsid w:val="74B67221"/>
    <w:rsid w:val="74E77D28"/>
    <w:rsid w:val="752E2420"/>
    <w:rsid w:val="753E3501"/>
    <w:rsid w:val="75652174"/>
    <w:rsid w:val="758E0CA0"/>
    <w:rsid w:val="75B5263F"/>
    <w:rsid w:val="75C244E2"/>
    <w:rsid w:val="75CF476D"/>
    <w:rsid w:val="75EC5518"/>
    <w:rsid w:val="75FA018B"/>
    <w:rsid w:val="75FB6EFC"/>
    <w:rsid w:val="760D1996"/>
    <w:rsid w:val="76321C0A"/>
    <w:rsid w:val="76557CF4"/>
    <w:rsid w:val="76811EDD"/>
    <w:rsid w:val="768955A1"/>
    <w:rsid w:val="76A469BA"/>
    <w:rsid w:val="76A879B9"/>
    <w:rsid w:val="76AC2A5E"/>
    <w:rsid w:val="76C10FAD"/>
    <w:rsid w:val="76D206A5"/>
    <w:rsid w:val="76E053D0"/>
    <w:rsid w:val="76E3386A"/>
    <w:rsid w:val="76F65343"/>
    <w:rsid w:val="772F6277"/>
    <w:rsid w:val="773127B6"/>
    <w:rsid w:val="77340FF6"/>
    <w:rsid w:val="7756232F"/>
    <w:rsid w:val="775D0187"/>
    <w:rsid w:val="776D6FEE"/>
    <w:rsid w:val="77B572F2"/>
    <w:rsid w:val="77D331DF"/>
    <w:rsid w:val="77D55084"/>
    <w:rsid w:val="77D70ED9"/>
    <w:rsid w:val="77E62912"/>
    <w:rsid w:val="78076D73"/>
    <w:rsid w:val="7833209F"/>
    <w:rsid w:val="786073F2"/>
    <w:rsid w:val="78A41BBB"/>
    <w:rsid w:val="78A730DF"/>
    <w:rsid w:val="78B34D7A"/>
    <w:rsid w:val="78C01555"/>
    <w:rsid w:val="78CD274A"/>
    <w:rsid w:val="78CE4F14"/>
    <w:rsid w:val="78E11121"/>
    <w:rsid w:val="79152209"/>
    <w:rsid w:val="794C3DA4"/>
    <w:rsid w:val="795924EE"/>
    <w:rsid w:val="795B7530"/>
    <w:rsid w:val="799F7FC3"/>
    <w:rsid w:val="79B20783"/>
    <w:rsid w:val="79B506F0"/>
    <w:rsid w:val="79B76AA1"/>
    <w:rsid w:val="79EA7BBD"/>
    <w:rsid w:val="79F32C24"/>
    <w:rsid w:val="7A041558"/>
    <w:rsid w:val="7A1A6B31"/>
    <w:rsid w:val="7A206894"/>
    <w:rsid w:val="7A3A3375"/>
    <w:rsid w:val="7A4433A9"/>
    <w:rsid w:val="7A772288"/>
    <w:rsid w:val="7A913BE1"/>
    <w:rsid w:val="7AB734BA"/>
    <w:rsid w:val="7ACE6685"/>
    <w:rsid w:val="7AD166D4"/>
    <w:rsid w:val="7ADB6959"/>
    <w:rsid w:val="7AF94C8B"/>
    <w:rsid w:val="7AF969F5"/>
    <w:rsid w:val="7B1716A2"/>
    <w:rsid w:val="7B2014F2"/>
    <w:rsid w:val="7B5F3DCE"/>
    <w:rsid w:val="7B604718"/>
    <w:rsid w:val="7BE300A9"/>
    <w:rsid w:val="7BF97DD1"/>
    <w:rsid w:val="7C093A49"/>
    <w:rsid w:val="7C3B1822"/>
    <w:rsid w:val="7C461FDF"/>
    <w:rsid w:val="7C65659B"/>
    <w:rsid w:val="7C6C526C"/>
    <w:rsid w:val="7C6E20F4"/>
    <w:rsid w:val="7C7C3CE9"/>
    <w:rsid w:val="7C825CEE"/>
    <w:rsid w:val="7C8E0CCA"/>
    <w:rsid w:val="7CA05583"/>
    <w:rsid w:val="7CA50561"/>
    <w:rsid w:val="7CB11FE8"/>
    <w:rsid w:val="7CD03B21"/>
    <w:rsid w:val="7CDD2249"/>
    <w:rsid w:val="7CE65DD7"/>
    <w:rsid w:val="7CFA3120"/>
    <w:rsid w:val="7CFD408E"/>
    <w:rsid w:val="7D216123"/>
    <w:rsid w:val="7D2B6B14"/>
    <w:rsid w:val="7D430225"/>
    <w:rsid w:val="7D4367B6"/>
    <w:rsid w:val="7D6F7557"/>
    <w:rsid w:val="7D820BDF"/>
    <w:rsid w:val="7D827182"/>
    <w:rsid w:val="7DAD22E7"/>
    <w:rsid w:val="7DE10197"/>
    <w:rsid w:val="7DFE35FE"/>
    <w:rsid w:val="7DFE71B7"/>
    <w:rsid w:val="7E064292"/>
    <w:rsid w:val="7E110B57"/>
    <w:rsid w:val="7E1A6AD5"/>
    <w:rsid w:val="7E1E1C40"/>
    <w:rsid w:val="7E35014E"/>
    <w:rsid w:val="7E363BAA"/>
    <w:rsid w:val="7E4F1F92"/>
    <w:rsid w:val="7E546EAD"/>
    <w:rsid w:val="7E54730B"/>
    <w:rsid w:val="7E6A1031"/>
    <w:rsid w:val="7E8D39C8"/>
    <w:rsid w:val="7E9F5477"/>
    <w:rsid w:val="7ECE5E8B"/>
    <w:rsid w:val="7EE11DA5"/>
    <w:rsid w:val="7EE16A1E"/>
    <w:rsid w:val="7F395358"/>
    <w:rsid w:val="7F3F6668"/>
    <w:rsid w:val="7F7763D1"/>
    <w:rsid w:val="7F8B5A97"/>
    <w:rsid w:val="7FCE2995"/>
    <w:rsid w:val="7FE85F69"/>
    <w:rsid w:val="7FF7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3" w:lineRule="auto"/>
      <w:outlineLvl w:val="2"/>
    </w:pPr>
    <w:rPr>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rPr>
  </w:style>
  <w:style w:type="paragraph" w:styleId="9">
    <w:name w:val="Normal (Web)"/>
    <w:basedOn w:val="1"/>
    <w:unhideWhenUsed/>
    <w:qFormat/>
    <w:uiPriority w:val="99"/>
    <w:pPr>
      <w:spacing w:before="100" w:beforeAutospacing="1" w:after="100" w:afterAutospacing="1"/>
      <w:jc w:val="left"/>
    </w:pPr>
    <w:rPr>
      <w:kern w:val="0"/>
      <w:sz w:val="24"/>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Variable"/>
    <w:basedOn w:val="12"/>
    <w:qFormat/>
    <w:uiPriority w:val="0"/>
  </w:style>
  <w:style w:type="character" w:styleId="19">
    <w:name w:val="Hyperlink"/>
    <w:basedOn w:val="12"/>
    <w:unhideWhenUsed/>
    <w:qFormat/>
    <w:uiPriority w:val="99"/>
    <w:rPr>
      <w:color w:val="0066AA"/>
      <w:u w:val="none"/>
    </w:rPr>
  </w:style>
  <w:style w:type="character" w:styleId="20">
    <w:name w:val="HTML Code"/>
    <w:basedOn w:val="12"/>
    <w:qFormat/>
    <w:uiPriority w:val="0"/>
    <w:rPr>
      <w:rFonts w:ascii="Courier New" w:hAnsi="Courier New" w:eastAsia="Courier New" w:cs="Courier New"/>
      <w:color w:val="C7254E"/>
      <w:sz w:val="21"/>
      <w:szCs w:val="21"/>
      <w:shd w:val="clear" w:color="auto" w:fill="F9F2F4"/>
    </w:rPr>
  </w:style>
  <w:style w:type="character" w:styleId="21">
    <w:name w:val="HTML Cite"/>
    <w:basedOn w:val="12"/>
    <w:qFormat/>
    <w:uiPriority w:val="0"/>
    <w:rPr>
      <w:b/>
      <w:color w:val="000000"/>
      <w:sz w:val="31"/>
      <w:szCs w:val="31"/>
    </w:rPr>
  </w:style>
  <w:style w:type="character" w:styleId="22">
    <w:name w:val="HTML Keyboard"/>
    <w:basedOn w:val="12"/>
    <w:qFormat/>
    <w:uiPriority w:val="0"/>
    <w:rPr>
      <w:rFonts w:hint="default" w:ascii="Courier New" w:hAnsi="Courier New" w:eastAsia="Courier New" w:cs="Courier New"/>
      <w:color w:val="FFFFFF"/>
      <w:sz w:val="21"/>
      <w:szCs w:val="21"/>
      <w:shd w:val="clear" w:color="auto" w:fill="333333"/>
    </w:rPr>
  </w:style>
  <w:style w:type="character" w:styleId="23">
    <w:name w:val="HTML Sample"/>
    <w:basedOn w:val="12"/>
    <w:qFormat/>
    <w:uiPriority w:val="0"/>
    <w:rPr>
      <w:rFonts w:hint="default" w:ascii="Courier New" w:hAnsi="Courier New" w:eastAsia="Courier New" w:cs="Courier New"/>
      <w:sz w:val="21"/>
      <w:szCs w:val="21"/>
    </w:rPr>
  </w:style>
  <w:style w:type="character" w:customStyle="1" w:styleId="24">
    <w:name w:val="页脚 Char"/>
    <w:basedOn w:val="12"/>
    <w:link w:val="5"/>
    <w:qFormat/>
    <w:uiPriority w:val="0"/>
    <w:rPr>
      <w:kern w:val="2"/>
      <w:sz w:val="18"/>
      <w:szCs w:val="18"/>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font01"/>
    <w:basedOn w:val="12"/>
    <w:qFormat/>
    <w:uiPriority w:val="0"/>
    <w:rPr>
      <w:rFonts w:hint="eastAsia" w:ascii="宋体" w:hAnsi="宋体" w:eastAsia="宋体" w:cs="宋体"/>
      <w:color w:val="000000"/>
      <w:sz w:val="21"/>
      <w:szCs w:val="21"/>
      <w:u w:val="none"/>
    </w:rPr>
  </w:style>
  <w:style w:type="character" w:customStyle="1" w:styleId="27">
    <w:name w:val="font101"/>
    <w:basedOn w:val="12"/>
    <w:qFormat/>
    <w:uiPriority w:val="0"/>
    <w:rPr>
      <w:rFonts w:hint="eastAsia" w:ascii="仿宋" w:hAnsi="仿宋" w:eastAsia="仿宋" w:cs="仿宋"/>
      <w:color w:val="000000"/>
      <w:sz w:val="24"/>
      <w:szCs w:val="24"/>
      <w:u w:val="none"/>
    </w:rPr>
  </w:style>
  <w:style w:type="character" w:customStyle="1" w:styleId="28">
    <w:name w:val="font41"/>
    <w:basedOn w:val="12"/>
    <w:qFormat/>
    <w:uiPriority w:val="0"/>
    <w:rPr>
      <w:rFonts w:ascii="Arial" w:hAnsi="Arial" w:cs="Arial"/>
      <w:color w:val="000000"/>
      <w:sz w:val="28"/>
      <w:szCs w:val="28"/>
      <w:u w:val="none"/>
    </w:rPr>
  </w:style>
  <w:style w:type="character" w:customStyle="1" w:styleId="29">
    <w:name w:val="font111"/>
    <w:basedOn w:val="12"/>
    <w:qFormat/>
    <w:uiPriority w:val="0"/>
    <w:rPr>
      <w:rFonts w:hint="eastAsia" w:ascii="仿宋" w:hAnsi="仿宋" w:eastAsia="仿宋" w:cs="仿宋"/>
      <w:color w:val="000000"/>
      <w:sz w:val="28"/>
      <w:szCs w:val="28"/>
      <w:u w:val="none"/>
    </w:rPr>
  </w:style>
  <w:style w:type="character" w:customStyle="1" w:styleId="30">
    <w:name w:val="sel"/>
    <w:basedOn w:val="12"/>
    <w:qFormat/>
    <w:uiPriority w:val="0"/>
    <w:rPr>
      <w:b/>
      <w:color w:val="00A6A0"/>
    </w:rPr>
  </w:style>
  <w:style w:type="character" w:customStyle="1" w:styleId="31">
    <w:name w:val="sel1"/>
    <w:basedOn w:val="12"/>
    <w:qFormat/>
    <w:uiPriority w:val="0"/>
    <w:rPr>
      <w:color w:val="00A6A0"/>
      <w:bdr w:val="single" w:color="00A6A0" w:sz="6" w:space="0"/>
    </w:rPr>
  </w:style>
  <w:style w:type="character" w:customStyle="1" w:styleId="32">
    <w:name w:val="sel2"/>
    <w:basedOn w:val="12"/>
    <w:qFormat/>
    <w:uiPriority w:val="0"/>
    <w:rPr>
      <w:color w:val="FFFFFF"/>
      <w:shd w:val="clear" w:color="auto" w:fill="00A6A0"/>
    </w:rPr>
  </w:style>
  <w:style w:type="character" w:customStyle="1" w:styleId="33">
    <w:name w:val="current"/>
    <w:basedOn w:val="12"/>
    <w:qFormat/>
    <w:uiPriority w:val="0"/>
    <w:rPr>
      <w:color w:val="FFFFFF"/>
      <w:bdr w:val="single" w:color="009688" w:sz="6" w:space="0"/>
      <w:shd w:val="clear" w:color="auto" w:fill="009688"/>
    </w:rPr>
  </w:style>
  <w:style w:type="character" w:customStyle="1" w:styleId="34">
    <w:name w:val="hover"/>
    <w:basedOn w:val="12"/>
    <w:qFormat/>
    <w:uiPriority w:val="0"/>
    <w:rPr>
      <w:color w:val="00A6A0"/>
    </w:rPr>
  </w:style>
  <w:style w:type="character" w:customStyle="1" w:styleId="35">
    <w:name w:val="hover1"/>
    <w:basedOn w:val="12"/>
    <w:qFormat/>
    <w:uiPriority w:val="0"/>
    <w:rPr>
      <w:color w:val="00A6A0"/>
    </w:rPr>
  </w:style>
  <w:style w:type="character" w:customStyle="1" w:styleId="36">
    <w:name w:val="hover2"/>
    <w:basedOn w:val="12"/>
    <w:qFormat/>
    <w:uiPriority w:val="0"/>
    <w:rPr>
      <w:b/>
    </w:rPr>
  </w:style>
  <w:style w:type="character" w:customStyle="1" w:styleId="37">
    <w:name w:val="hover3"/>
    <w:basedOn w:val="12"/>
    <w:qFormat/>
    <w:uiPriority w:val="0"/>
    <w:rPr>
      <w:sz w:val="24"/>
      <w:szCs w:val="24"/>
    </w:rPr>
  </w:style>
  <w:style w:type="character" w:customStyle="1" w:styleId="38">
    <w:name w:val="hover4"/>
    <w:basedOn w:val="12"/>
    <w:qFormat/>
    <w:uiPriority w:val="0"/>
    <w:rPr>
      <w:b/>
    </w:rPr>
  </w:style>
  <w:style w:type="character" w:customStyle="1" w:styleId="39">
    <w:name w:val="hover5"/>
    <w:basedOn w:val="12"/>
    <w:qFormat/>
    <w:uiPriority w:val="0"/>
    <w:rPr>
      <w:color w:val="00A6A0"/>
    </w:rPr>
  </w:style>
  <w:style w:type="character" w:customStyle="1" w:styleId="40">
    <w:name w:val="hover6"/>
    <w:basedOn w:val="12"/>
    <w:qFormat/>
    <w:uiPriority w:val="0"/>
    <w:rPr>
      <w:color w:val="FFFFFF"/>
      <w:shd w:val="clear" w:color="auto" w:fill="00A6A0"/>
    </w:rPr>
  </w:style>
  <w:style w:type="character" w:customStyle="1" w:styleId="41">
    <w:name w:val="hover7"/>
    <w:basedOn w:val="12"/>
    <w:qFormat/>
    <w:uiPriority w:val="0"/>
    <w:rPr>
      <w:sz w:val="36"/>
      <w:szCs w:val="36"/>
    </w:rPr>
  </w:style>
  <w:style w:type="character" w:customStyle="1" w:styleId="42">
    <w:name w:val="hover8"/>
    <w:basedOn w:val="12"/>
    <w:qFormat/>
    <w:uiPriority w:val="0"/>
    <w:rPr>
      <w:color w:val="FFFFFF"/>
      <w:shd w:val="clear" w:color="auto" w:fill="00A6A0"/>
    </w:rPr>
  </w:style>
  <w:style w:type="character" w:customStyle="1" w:styleId="43">
    <w:name w:val="hover9"/>
    <w:basedOn w:val="12"/>
    <w:qFormat/>
    <w:uiPriority w:val="0"/>
    <w:rPr>
      <w:color w:val="FFFFFF"/>
      <w:shd w:val="clear" w:color="auto" w:fill="00A6A0"/>
    </w:rPr>
  </w:style>
  <w:style w:type="character" w:customStyle="1" w:styleId="44">
    <w:name w:val="hover10"/>
    <w:basedOn w:val="12"/>
    <w:qFormat/>
    <w:uiPriority w:val="0"/>
    <w:rPr>
      <w:b/>
      <w:color w:val="00A6A0"/>
    </w:rPr>
  </w:style>
  <w:style w:type="character" w:customStyle="1" w:styleId="45">
    <w:name w:val="hover11"/>
    <w:basedOn w:val="12"/>
    <w:qFormat/>
    <w:uiPriority w:val="0"/>
    <w:rPr>
      <w:color w:val="FFFFFF"/>
      <w:shd w:val="clear" w:color="auto" w:fill="00A6A0"/>
    </w:rPr>
  </w:style>
  <w:style w:type="character" w:customStyle="1" w:styleId="46">
    <w:name w:val="hover12"/>
    <w:basedOn w:val="12"/>
    <w:qFormat/>
    <w:uiPriority w:val="0"/>
    <w:rPr>
      <w:color w:val="FFFFFF"/>
      <w:shd w:val="clear" w:color="auto" w:fill="00A6A0"/>
    </w:rPr>
  </w:style>
  <w:style w:type="character" w:customStyle="1" w:styleId="47">
    <w:name w:val="hover13"/>
    <w:basedOn w:val="12"/>
    <w:qFormat/>
    <w:uiPriority w:val="0"/>
    <w:rPr>
      <w:color w:val="FFFFFF"/>
      <w:shd w:val="clear" w:color="auto" w:fill="00A6A0"/>
    </w:rPr>
  </w:style>
  <w:style w:type="character" w:customStyle="1" w:styleId="48">
    <w:name w:val="hover14"/>
    <w:basedOn w:val="12"/>
    <w:qFormat/>
    <w:uiPriority w:val="0"/>
    <w:rPr>
      <w:color w:val="FFFFFF"/>
      <w:shd w:val="clear" w:color="auto" w:fill="00A6A0"/>
    </w:rPr>
  </w:style>
  <w:style w:type="character" w:customStyle="1" w:styleId="49">
    <w:name w:val="hover15"/>
    <w:basedOn w:val="12"/>
    <w:qFormat/>
    <w:uiPriority w:val="0"/>
    <w:rPr>
      <w:color w:val="FFFFFF"/>
      <w:shd w:val="clear" w:color="auto" w:fill="00A6A0"/>
    </w:rPr>
  </w:style>
  <w:style w:type="character" w:customStyle="1" w:styleId="50">
    <w:name w:val="hover16"/>
    <w:basedOn w:val="12"/>
    <w:qFormat/>
    <w:uiPriority w:val="0"/>
    <w:rPr>
      <w:shd w:val="clear" w:color="auto" w:fill="69BC80"/>
    </w:rPr>
  </w:style>
  <w:style w:type="character" w:customStyle="1" w:styleId="51">
    <w:name w:val="after1"/>
    <w:basedOn w:val="12"/>
    <w:qFormat/>
    <w:uiPriority w:val="0"/>
  </w:style>
  <w:style w:type="character" w:customStyle="1" w:styleId="52">
    <w:name w:val="after2"/>
    <w:basedOn w:val="12"/>
    <w:qFormat/>
    <w:uiPriority w:val="0"/>
  </w:style>
  <w:style w:type="character" w:customStyle="1" w:styleId="53">
    <w:name w:val="after3"/>
    <w:basedOn w:val="12"/>
    <w:qFormat/>
    <w:uiPriority w:val="0"/>
  </w:style>
  <w:style w:type="character" w:customStyle="1" w:styleId="54">
    <w:name w:val="after4"/>
    <w:basedOn w:val="12"/>
    <w:qFormat/>
    <w:uiPriority w:val="0"/>
  </w:style>
  <w:style w:type="character" w:customStyle="1" w:styleId="55">
    <w:name w:val="after5"/>
    <w:basedOn w:val="12"/>
    <w:qFormat/>
    <w:uiPriority w:val="0"/>
  </w:style>
  <w:style w:type="character" w:customStyle="1" w:styleId="56">
    <w:name w:val="after6"/>
    <w:basedOn w:val="12"/>
    <w:qFormat/>
    <w:uiPriority w:val="0"/>
  </w:style>
  <w:style w:type="character" w:customStyle="1" w:styleId="57">
    <w:name w:val="after7"/>
    <w:basedOn w:val="12"/>
    <w:qFormat/>
    <w:uiPriority w:val="0"/>
  </w:style>
  <w:style w:type="character" w:customStyle="1" w:styleId="58">
    <w:name w:val="after8"/>
    <w:basedOn w:val="12"/>
    <w:qFormat/>
    <w:uiPriority w:val="0"/>
  </w:style>
  <w:style w:type="character" w:customStyle="1" w:styleId="59">
    <w:name w:val="after9"/>
    <w:basedOn w:val="12"/>
    <w:qFormat/>
    <w:uiPriority w:val="0"/>
  </w:style>
  <w:style w:type="character" w:customStyle="1" w:styleId="60">
    <w:name w:val="after10"/>
    <w:basedOn w:val="12"/>
    <w:qFormat/>
    <w:uiPriority w:val="0"/>
  </w:style>
  <w:style w:type="character" w:customStyle="1" w:styleId="61">
    <w:name w:val="after11"/>
    <w:basedOn w:val="12"/>
    <w:qFormat/>
    <w:uiPriority w:val="0"/>
  </w:style>
  <w:style w:type="character" w:customStyle="1" w:styleId="62">
    <w:name w:val="after12"/>
    <w:basedOn w:val="12"/>
    <w:qFormat/>
    <w:uiPriority w:val="0"/>
  </w:style>
  <w:style w:type="character" w:customStyle="1" w:styleId="63">
    <w:name w:val="nth-child(3n)"/>
    <w:basedOn w:val="12"/>
    <w:qFormat/>
    <w:uiPriority w:val="0"/>
  </w:style>
  <w:style w:type="character" w:customStyle="1" w:styleId="64">
    <w:name w:val="before"/>
    <w:basedOn w:val="12"/>
    <w:qFormat/>
    <w:uiPriority w:val="0"/>
  </w:style>
  <w:style w:type="character" w:customStyle="1" w:styleId="65">
    <w:name w:val="before1"/>
    <w:basedOn w:val="12"/>
    <w:qFormat/>
    <w:uiPriority w:val="0"/>
  </w:style>
  <w:style w:type="character" w:customStyle="1" w:styleId="66">
    <w:name w:val="before2"/>
    <w:basedOn w:val="12"/>
    <w:qFormat/>
    <w:uiPriority w:val="0"/>
    <w:rPr>
      <w:bdr w:val="single" w:color="00A6A0" w:sz="18" w:space="0"/>
    </w:rPr>
  </w:style>
  <w:style w:type="character" w:customStyle="1" w:styleId="67">
    <w:name w:val="last-child"/>
    <w:basedOn w:val="12"/>
    <w:qFormat/>
    <w:uiPriority w:val="0"/>
  </w:style>
  <w:style w:type="character" w:customStyle="1" w:styleId="68">
    <w:name w:val="last-child1"/>
    <w:basedOn w:val="12"/>
    <w:qFormat/>
    <w:uiPriority w:val="0"/>
  </w:style>
  <w:style w:type="character" w:customStyle="1" w:styleId="69">
    <w:name w:val="last-child2"/>
    <w:basedOn w:val="12"/>
    <w:qFormat/>
    <w:uiPriority w:val="0"/>
    <w:rPr>
      <w:color w:val="00A6A0"/>
    </w:rPr>
  </w:style>
  <w:style w:type="character" w:customStyle="1" w:styleId="70">
    <w:name w:val="last-child3"/>
    <w:basedOn w:val="12"/>
    <w:qFormat/>
    <w:uiPriority w:val="0"/>
    <w:rPr>
      <w:color w:val="00A6A0"/>
    </w:rPr>
  </w:style>
  <w:style w:type="character" w:customStyle="1" w:styleId="71">
    <w:name w:val="last-child4"/>
    <w:basedOn w:val="12"/>
    <w:qFormat/>
    <w:uiPriority w:val="0"/>
    <w:rPr>
      <w:color w:val="00A6A0"/>
    </w:rPr>
  </w:style>
  <w:style w:type="character" w:customStyle="1" w:styleId="72">
    <w:name w:val="last-child5"/>
    <w:basedOn w:val="12"/>
    <w:qFormat/>
    <w:uiPriority w:val="0"/>
    <w:rPr>
      <w:color w:val="00A6A0"/>
    </w:rPr>
  </w:style>
  <w:style w:type="character" w:customStyle="1" w:styleId="73">
    <w:name w:val="last-child6"/>
    <w:basedOn w:val="12"/>
    <w:qFormat/>
    <w:uiPriority w:val="0"/>
    <w:rPr>
      <w:color w:val="00A6A0"/>
    </w:rPr>
  </w:style>
  <w:style w:type="character" w:customStyle="1" w:styleId="74">
    <w:name w:val="last-child7"/>
    <w:basedOn w:val="12"/>
    <w:qFormat/>
    <w:uiPriority w:val="0"/>
    <w:rPr>
      <w:color w:val="00A6A0"/>
    </w:rPr>
  </w:style>
  <w:style w:type="character" w:customStyle="1" w:styleId="75">
    <w:name w:val="last-child8"/>
    <w:basedOn w:val="12"/>
    <w:qFormat/>
    <w:uiPriority w:val="0"/>
  </w:style>
  <w:style w:type="character" w:customStyle="1" w:styleId="76">
    <w:name w:val="not([class*=suffix])"/>
    <w:basedOn w:val="12"/>
    <w:qFormat/>
    <w:uiPriority w:val="0"/>
    <w:rPr>
      <w:sz w:val="19"/>
      <w:szCs w:val="19"/>
    </w:rPr>
  </w:style>
  <w:style w:type="character" w:customStyle="1" w:styleId="77">
    <w:name w:val="not([class*=suffix])1"/>
    <w:basedOn w:val="12"/>
    <w:qFormat/>
    <w:uiPriority w:val="0"/>
  </w:style>
  <w:style w:type="character" w:customStyle="1" w:styleId="78">
    <w:name w:val="active"/>
    <w:basedOn w:val="12"/>
    <w:qFormat/>
    <w:uiPriority w:val="0"/>
    <w:rPr>
      <w:shd w:val="clear" w:color="auto" w:fill="59B573"/>
    </w:rPr>
  </w:style>
  <w:style w:type="paragraph" w:customStyle="1" w:styleId="79">
    <w:name w:val="正文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正文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
    <w:name w:val="正文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2">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
    <w:name w:val="正文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7">
    <w:name w:val="正文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8">
    <w:name w:val="正文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9">
    <w:name w:val="正文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0">
    <w:name w:val="正文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1">
    <w:name w:val="正文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2">
    <w:name w:val="正文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3">
    <w:name w:val="正文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4">
    <w:name w:val="正文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5">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6">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7">
    <w:name w:val="正文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9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列出段落1"/>
    <w:basedOn w:val="1"/>
    <w:qFormat/>
    <w:uiPriority w:val="0"/>
    <w:pPr>
      <w:ind w:firstLine="420" w:firstLineChars="200"/>
    </w:pPr>
  </w:style>
  <w:style w:type="character" w:customStyle="1" w:styleId="100">
    <w:name w:val="font31"/>
    <w:basedOn w:val="12"/>
    <w:qFormat/>
    <w:uiPriority w:val="0"/>
    <w:rPr>
      <w:rFonts w:hint="eastAsia" w:ascii="宋体" w:hAnsi="宋体" w:eastAsia="宋体" w:cs="宋体"/>
      <w:color w:val="000000"/>
      <w:sz w:val="24"/>
      <w:szCs w:val="24"/>
      <w:u w:val="none"/>
    </w:rPr>
  </w:style>
  <w:style w:type="paragraph" w:styleId="101">
    <w:name w:val="List Paragraph"/>
    <w:basedOn w:val="1"/>
    <w:qFormat/>
    <w:uiPriority w:val="34"/>
    <w:pPr>
      <w:ind w:firstLine="420" w:firstLineChars="200"/>
    </w:pPr>
  </w:style>
  <w:style w:type="paragraph" w:customStyle="1" w:styleId="10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font21"/>
    <w:basedOn w:val="12"/>
    <w:qFormat/>
    <w:uiPriority w:val="0"/>
    <w:rPr>
      <w:rFonts w:hint="eastAsia" w:ascii="宋体" w:hAnsi="宋体" w:eastAsia="宋体" w:cs="宋体"/>
      <w:color w:val="000000"/>
      <w:sz w:val="24"/>
      <w:szCs w:val="24"/>
      <w:u w:val="none"/>
    </w:rPr>
  </w:style>
  <w:style w:type="character" w:customStyle="1" w:styleId="104">
    <w:name w:val="标题 1 Char"/>
    <w:basedOn w:val="12"/>
    <w:link w:val="2"/>
    <w:qFormat/>
    <w:uiPriority w:val="9"/>
    <w:rPr>
      <w:b/>
      <w:bCs/>
      <w:kern w:val="44"/>
      <w:sz w:val="44"/>
      <w:szCs w:val="44"/>
    </w:rPr>
  </w:style>
  <w:style w:type="paragraph" w:customStyle="1" w:styleId="10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06">
    <w:name w:val="font11"/>
    <w:basedOn w:val="12"/>
    <w:qFormat/>
    <w:uiPriority w:val="0"/>
    <w:rPr>
      <w:rFonts w:hint="eastAsia" w:ascii="宋体" w:hAnsi="宋体" w:eastAsia="宋体" w:cs="宋体"/>
      <w:color w:val="000000"/>
      <w:sz w:val="22"/>
      <w:szCs w:val="22"/>
      <w:u w:val="none"/>
    </w:rPr>
  </w:style>
  <w:style w:type="paragraph" w:customStyle="1" w:styleId="10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8">
    <w:name w:val="正文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9">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Pages>
  <Words>881</Words>
  <Characters>5022</Characters>
  <Lines>41</Lines>
  <Paragraphs>11</Paragraphs>
  <TotalTime>4</TotalTime>
  <ScaleCrop>false</ScaleCrop>
  <LinksUpToDate>false</LinksUpToDate>
  <CharactersWithSpaces>5892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2023-11-08T04:02:00Z</dcterms:created>
  <dc:creator>俏微</dc:creator>
  <cp:lastModifiedBy>Administrator</cp:lastModifiedBy>
  <cp:lastPrinted>2023-09-12T01:16:00Z</cp:lastPrinted>
  <dcterms:modified xsi:type="dcterms:W3CDTF">2023-11-28T02:20:11Z</dcterms:modified>
  <dc:title>石岭村委会与承租方的租赁合同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mmondata">
    <vt:lpwstr>eyJoZGlkIjoiMWNjOWRiNjkzZDc5OGI4MDkxZGIxYTVhMjljMzE4OTYifQ==</vt:lpwstr>
  </property>
  <property fmtid="{D5CDD505-2E9C-101B-9397-08002B2CF9AE}" pid="4" name="ICV">
    <vt:lpwstr>9B1118F1BA8147E9ADED977FFC3064A2_13</vt:lpwstr>
  </property>
</Properties>
</file>